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F620C6">
            <w:r w:rsidRPr="00C7668A">
              <w:rPr>
                <w:rFonts w:hint="eastAsia"/>
              </w:rPr>
              <w:t>20</w:t>
            </w:r>
            <w:r w:rsidRPr="00C7668A">
              <w:t>23</w:t>
            </w:r>
            <w:r w:rsidRPr="00C7668A">
              <w:rPr>
                <w:rFonts w:hint="eastAsia"/>
              </w:rPr>
              <w:t>.</w:t>
            </w:r>
            <w:r w:rsidR="003D5F30">
              <w:t>1</w:t>
            </w:r>
            <w:r w:rsidR="00F620C6">
              <w:t>1</w:t>
            </w:r>
            <w:r>
              <w:t>.</w:t>
            </w:r>
            <w:r w:rsidR="003D5F30">
              <w:t>0</w:t>
            </w:r>
            <w:r w:rsidR="00F620C6">
              <w:t>2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6F6832" w:rsidRDefault="006F6832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117015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4F2F72" w:rsidRPr="00C8733C" w:rsidRDefault="00C8733C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</w:pP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>“</w:t>
      </w:r>
      <w:r w:rsidRPr="00C8733C">
        <w:rPr>
          <w:rFonts w:ascii="맑은 고딕" w:eastAsia="맑은 고딕" w:hAnsi="맑은 고딕" w:cs="Times New Roman" w:hint="eastAsia"/>
          <w:b/>
          <w:bCs/>
          <w:spacing w:val="-22"/>
          <w:sz w:val="34"/>
          <w:szCs w:val="34"/>
        </w:rPr>
        <w:t xml:space="preserve">한미 </w:t>
      </w: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>‘</w:t>
      </w:r>
      <w:r w:rsidRPr="00C8733C">
        <w:rPr>
          <w:rFonts w:ascii="맑은 고딕" w:eastAsia="맑은 고딕" w:hAnsi="맑은 고딕" w:cs="Times New Roman" w:hint="eastAsia"/>
          <w:b/>
          <w:bCs/>
          <w:spacing w:val="-22"/>
          <w:sz w:val="34"/>
          <w:szCs w:val="34"/>
        </w:rPr>
        <w:t>아모잘탄패밀리,</w:t>
      </w: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 xml:space="preserve"> </w:t>
      </w:r>
      <w:r w:rsidRPr="00C8733C">
        <w:rPr>
          <w:rFonts w:ascii="맑은 고딕" w:eastAsia="맑은 고딕" w:hAnsi="맑은 고딕" w:cs="Times New Roman" w:hint="eastAsia"/>
          <w:b/>
          <w:bCs/>
          <w:spacing w:val="-22"/>
          <w:sz w:val="34"/>
          <w:szCs w:val="34"/>
        </w:rPr>
        <w:t>로수젯,</w:t>
      </w: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 xml:space="preserve"> </w:t>
      </w:r>
      <w:r w:rsidRPr="00C8733C">
        <w:rPr>
          <w:rFonts w:ascii="맑은 고딕" w:eastAsia="맑은 고딕" w:hAnsi="맑은 고딕" w:cs="Times New Roman" w:hint="eastAsia"/>
          <w:b/>
          <w:bCs/>
          <w:spacing w:val="-22"/>
          <w:sz w:val="34"/>
          <w:szCs w:val="34"/>
        </w:rPr>
        <w:t>클로잘탄</w:t>
      </w: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 xml:space="preserve">’, </w:t>
      </w:r>
      <w:r w:rsidRPr="00C8733C">
        <w:rPr>
          <w:rFonts w:ascii="맑은 고딕" w:eastAsia="맑은 고딕" w:hAnsi="맑은 고딕" w:cs="Times New Roman" w:hint="eastAsia"/>
          <w:b/>
          <w:bCs/>
          <w:spacing w:val="-22"/>
          <w:sz w:val="34"/>
          <w:szCs w:val="34"/>
        </w:rPr>
        <w:t>임상적 유용성 뚜렷</w:t>
      </w:r>
      <w:r w:rsidRPr="00C8733C">
        <w:rPr>
          <w:rFonts w:ascii="맑은 고딕" w:eastAsia="맑은 고딕" w:hAnsi="맑은 고딕" w:cs="Times New Roman"/>
          <w:b/>
          <w:bCs/>
          <w:spacing w:val="-22"/>
          <w:sz w:val="34"/>
          <w:szCs w:val="34"/>
        </w:rPr>
        <w:t>”</w:t>
      </w:r>
    </w:p>
    <w:p w:rsidR="003D5F30" w:rsidRDefault="003D5F30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6"/>
          <w:szCs w:val="6"/>
        </w:rPr>
      </w:pPr>
    </w:p>
    <w:p w:rsidR="008E6A3E" w:rsidRPr="003D5F30" w:rsidRDefault="008E6A3E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6"/>
          <w:szCs w:val="6"/>
        </w:rPr>
      </w:pPr>
    </w:p>
    <w:p w:rsidR="00C8733C" w:rsidRDefault="00C8733C" w:rsidP="003D5F3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13</w:t>
      </w: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일 대한심장학회 추계학술대회 산학세션서 각 제품 임상적 근거와 유용성 발표돼</w:t>
      </w:r>
    </w:p>
    <w:p w:rsidR="00C8733C" w:rsidRDefault="00C8733C" w:rsidP="003D5F3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복합신약 새 지평 연 제품으로 평가</w:t>
      </w:r>
      <w:r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고혈압,</w:t>
      </w:r>
      <w:r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이상지질혈증 치료 차별화 포인트 주목</w:t>
      </w:r>
    </w:p>
    <w:p w:rsidR="005A4FAB" w:rsidRDefault="005A4FAB" w:rsidP="00B54410">
      <w:pPr>
        <w:spacing w:after="0" w:line="192" w:lineRule="auto"/>
        <w:rPr>
          <w:rFonts w:ascii="맑은 고딕" w:eastAsia="맑은 고딕" w:hAnsi="맑은 고딕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00800B08" wp14:editId="4B33DECA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5683250" cy="2910840"/>
            <wp:effectExtent l="0" t="0" r="0" b="3810"/>
            <wp:wrapTopAndBottom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1013_1239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34" r="10256"/>
                    <a:stretch/>
                  </pic:blipFill>
                  <pic:spPr bwMode="auto">
                    <a:xfrm>
                      <a:off x="0" y="0"/>
                      <a:ext cx="568325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486" w:rsidRDefault="00AE1486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&lt;사진&gt;</w:t>
      </w:r>
      <w:r w:rsidR="002C63B5">
        <w:rPr>
          <w:rFonts w:ascii="맑은 고딕" w:eastAsia="맑은 고딕" w:hAnsi="맑은 고딕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C63B5"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지난달</w:t>
      </w: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 xml:space="preserve"> 13일 열린 대한심장학회 추계학술대회 산학세션에서 홍순준 교수가 </w:t>
      </w:r>
      <w:r w:rsidR="005A4FAB">
        <w:rPr>
          <w:rFonts w:ascii="맑은 고딕" w:eastAsia="맑은 고딕" w:hAnsi="맑은 고딕"/>
          <w:b/>
          <w:bCs/>
          <w:color w:val="000000"/>
          <w:sz w:val="18"/>
          <w:szCs w:val="18"/>
          <w:shd w:val="clear" w:color="auto" w:fill="FFFFFF"/>
        </w:rPr>
        <w:t>‘</w:t>
      </w:r>
      <w:r w:rsidR="00290337" w:rsidRPr="00290337"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이상지질혈증</w:t>
      </w:r>
      <w:r w:rsidR="00290337" w:rsidRPr="00290337">
        <w:rPr>
          <w:rFonts w:ascii="맑은 고딕" w:eastAsia="맑은 고딕" w:hAnsi="맑은 고딕"/>
          <w:b/>
          <w:bCs/>
          <w:color w:val="000000"/>
          <w:sz w:val="18"/>
          <w:szCs w:val="18"/>
          <w:shd w:val="clear" w:color="auto" w:fill="FFFFFF"/>
        </w:rPr>
        <w:t xml:space="preserve"> 치료의 패러다임 전환</w:t>
      </w:r>
      <w:r w:rsidR="005A4FAB">
        <w:rPr>
          <w:rFonts w:ascii="맑은 고딕" w:eastAsia="맑은 고딕" w:hAnsi="맑은 고딕"/>
          <w:b/>
          <w:bCs/>
          <w:color w:val="000000"/>
          <w:sz w:val="18"/>
          <w:szCs w:val="18"/>
          <w:shd w:val="clear" w:color="auto" w:fill="FFFFFF"/>
        </w:rPr>
        <w:t>’</w:t>
      </w:r>
      <w:r w:rsidR="002C63B5"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 xml:space="preserve">을 주제로 </w:t>
      </w: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발표하고 있다. </w:t>
      </w:r>
    </w:p>
    <w:p w:rsidR="00AE1486" w:rsidRPr="00C8733C" w:rsidRDefault="00AE1486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8733C" w:rsidRDefault="00C8733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한국 복합신약의 새 지평을 열었다고 평가받는 한미약품의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아모잘탄패밀리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와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로수젯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,</w:t>
      </w:r>
      <w:r>
        <w:rPr>
          <w:rFonts w:ascii="맑은 고딕" w:eastAsia="맑은 고딕" w:hAnsi="맑은 고딕" w:cs="Times New Roman"/>
          <w:bCs/>
          <w:sz w:val="22"/>
        </w:rPr>
        <w:t xml:space="preserve"> ‘</w:t>
      </w:r>
      <w:r>
        <w:rPr>
          <w:rFonts w:ascii="맑은 고딕" w:eastAsia="맑은 고딕" w:hAnsi="맑은 고딕" w:cs="Times New Roman" w:hint="eastAsia"/>
          <w:bCs/>
          <w:sz w:val="22"/>
        </w:rPr>
        <w:t>클로잘탄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의 임상적 근거와 유용성이 발표돼 주목된다.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C8733C" w:rsidRPr="00C8733C" w:rsidRDefault="00C8733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D5F30" w:rsidRPr="00C8733C" w:rsidRDefault="00C8733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 xml:space="preserve">전국 심장내과 및 순환기내과 분야 전문의 대상으로 </w:t>
      </w:r>
      <w:r w:rsidR="003D5F30">
        <w:rPr>
          <w:rFonts w:ascii="맑은 고딕" w:eastAsia="맑은 고딕" w:hAnsi="맑은 고딕" w:cs="Times New Roman" w:hint="eastAsia"/>
          <w:bCs/>
          <w:sz w:val="22"/>
        </w:rPr>
        <w:t>지난</w:t>
      </w:r>
      <w:r w:rsidR="002C63B5">
        <w:rPr>
          <w:rFonts w:ascii="맑은 고딕" w:eastAsia="맑은 고딕" w:hAnsi="맑은 고딕" w:cs="Times New Roman" w:hint="eastAsia"/>
          <w:bCs/>
          <w:sz w:val="22"/>
        </w:rPr>
        <w:t>달</w:t>
      </w:r>
      <w:r w:rsidR="003D5F3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3D5F30">
        <w:rPr>
          <w:rFonts w:ascii="맑은 고딕" w:eastAsia="맑은 고딕" w:hAnsi="맑은 고딕" w:cs="Times New Roman"/>
          <w:bCs/>
          <w:sz w:val="22"/>
        </w:rPr>
        <w:t>13</w:t>
      </w:r>
      <w:r w:rsidR="003D5F30">
        <w:rPr>
          <w:rFonts w:ascii="맑은 고딕" w:eastAsia="맑은 고딕" w:hAnsi="맑은 고딕" w:cs="Times New Roman" w:hint="eastAsia"/>
          <w:bCs/>
          <w:sz w:val="22"/>
        </w:rPr>
        <w:t>일 그랜드워커힐서울 호텔에서 열린 대한심장학회 추계학술대회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>에서</w:t>
      </w:r>
      <w:r w:rsidR="003D5F3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산학세션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>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주최하고,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각 분야 전문의들이 세 가지 복합신약의 우수성을 논의하는 자리를 마련했다고 </w:t>
      </w:r>
      <w:r w:rsidR="00F620C6">
        <w:rPr>
          <w:rFonts w:ascii="맑은 고딕" w:eastAsia="맑은 고딕" w:hAnsi="맑은 고딕" w:cs="Times New Roman"/>
          <w:bCs/>
          <w:sz w:val="22"/>
        </w:rPr>
        <w:t>2</w:t>
      </w:r>
      <w:r>
        <w:rPr>
          <w:rFonts w:ascii="맑은 고딕" w:eastAsia="맑은 고딕" w:hAnsi="맑은 고딕" w:cs="Times New Roman" w:hint="eastAsia"/>
          <w:bCs/>
          <w:sz w:val="22"/>
        </w:rPr>
        <w:t>일 밝혔다.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3D5F30" w:rsidRPr="00F620C6" w:rsidRDefault="003D5F30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D5F30" w:rsidRDefault="003D5F30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이</w:t>
      </w:r>
      <w:r w:rsidR="000121A0">
        <w:rPr>
          <w:rFonts w:ascii="맑은 고딕" w:eastAsia="맑은 고딕" w:hAnsi="맑은 고딕" w:cs="Times New Roman" w:hint="eastAsia"/>
          <w:bCs/>
          <w:sz w:val="22"/>
        </w:rPr>
        <w:t>번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산학세션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성균관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 xml:space="preserve">대 </w:t>
      </w:r>
      <w:r>
        <w:rPr>
          <w:rFonts w:ascii="맑은 고딕" w:eastAsia="맑은 고딕" w:hAnsi="맑은 고딕" w:cs="Times New Roman" w:hint="eastAsia"/>
          <w:bCs/>
          <w:sz w:val="22"/>
        </w:rPr>
        <w:t>의대 박승우 교수와 연세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 xml:space="preserve">대 </w:t>
      </w:r>
      <w:r>
        <w:rPr>
          <w:rFonts w:ascii="맑은 고딕" w:eastAsia="맑은 고딕" w:hAnsi="맑은 고딕" w:cs="Times New Roman" w:hint="eastAsia"/>
          <w:bCs/>
          <w:sz w:val="22"/>
        </w:rPr>
        <w:t>의대 이병권 교수가 좌장을 맡</w:t>
      </w:r>
      <w:r w:rsidR="00F805A3">
        <w:rPr>
          <w:rFonts w:ascii="맑은 고딕" w:eastAsia="맑은 고딕" w:hAnsi="맑은 고딕" w:cs="Times New Roman" w:hint="eastAsia"/>
          <w:bCs/>
          <w:sz w:val="22"/>
        </w:rPr>
        <w:t>았고,</w:t>
      </w:r>
      <w:r w:rsidR="00F805A3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성균관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 xml:space="preserve">대 </w:t>
      </w:r>
      <w:r>
        <w:rPr>
          <w:rFonts w:ascii="맑은 고딕" w:eastAsia="맑은 고딕" w:hAnsi="맑은 고딕" w:cs="Times New Roman" w:hint="eastAsia"/>
          <w:bCs/>
          <w:sz w:val="22"/>
        </w:rPr>
        <w:t>의대 이종영 교수와 고려</w:t>
      </w:r>
      <w:r w:rsidR="00BC7A74">
        <w:rPr>
          <w:rFonts w:ascii="맑은 고딕" w:eastAsia="맑은 고딕" w:hAnsi="맑은 고딕" w:cs="Times New Roman" w:hint="eastAsia"/>
          <w:bCs/>
          <w:sz w:val="22"/>
        </w:rPr>
        <w:t xml:space="preserve">대 </w:t>
      </w:r>
      <w:r>
        <w:rPr>
          <w:rFonts w:ascii="맑은 고딕" w:eastAsia="맑은 고딕" w:hAnsi="맑은 고딕" w:cs="Times New Roman" w:hint="eastAsia"/>
          <w:bCs/>
          <w:sz w:val="22"/>
        </w:rPr>
        <w:t>의대 홍</w:t>
      </w:r>
      <w:r w:rsidR="00BB516A">
        <w:rPr>
          <w:rFonts w:ascii="맑은 고딕" w:eastAsia="맑은 고딕" w:hAnsi="맑은 고딕" w:cs="Times New Roman" w:hint="eastAsia"/>
          <w:bCs/>
          <w:sz w:val="22"/>
        </w:rPr>
        <w:t>순</w:t>
      </w:r>
      <w:r>
        <w:rPr>
          <w:rFonts w:ascii="맑은 고딕" w:eastAsia="맑은 고딕" w:hAnsi="맑은 고딕" w:cs="Times New Roman" w:hint="eastAsia"/>
          <w:bCs/>
          <w:sz w:val="22"/>
        </w:rPr>
        <w:t>준 교수가 연자로 나서 각각 발표를 진행했다.</w:t>
      </w:r>
    </w:p>
    <w:p w:rsidR="003D5F30" w:rsidRPr="00C8733C" w:rsidRDefault="003D5F30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Default="00C8733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첫번째</w:t>
      </w:r>
      <w:r w:rsidR="00596772">
        <w:rPr>
          <w:rFonts w:ascii="맑은 고딕" w:eastAsia="맑은 고딕" w:hAnsi="맑은 고딕" w:cs="Times New Roman" w:hint="eastAsia"/>
          <w:bCs/>
          <w:sz w:val="22"/>
        </w:rPr>
        <w:t xml:space="preserve"> 연자인 이종영 교수는 고혈압 치료를 위한 병용요법시 이뇨제의 역할과 임상적 </w:t>
      </w:r>
      <w:r w:rsidR="00596772">
        <w:rPr>
          <w:rFonts w:ascii="맑은 고딕" w:eastAsia="맑은 고딕" w:hAnsi="맑은 고딕" w:cs="Times New Roman" w:hint="eastAsia"/>
          <w:bCs/>
          <w:sz w:val="22"/>
        </w:rPr>
        <w:lastRenderedPageBreak/>
        <w:t xml:space="preserve">근거에 입각한 이뇨제 선택의 중요성을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강조하면서 </w:t>
      </w:r>
      <w:r w:rsidRPr="00596772">
        <w:rPr>
          <w:rFonts w:ascii="맑은 고딕" w:eastAsia="맑은 고딕" w:hAnsi="맑은 고딕" w:cs="Times New Roman"/>
          <w:bCs/>
          <w:sz w:val="22"/>
        </w:rPr>
        <w:t>Losartan과 Chlorthalidone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이 결합된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클로잘탄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에 대한 임상적 근거를 제시했다.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96772" w:rsidRPr="00C8733C" w:rsidRDefault="00596772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Pr="00596772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596772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교수는 “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혈압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강하 </w:t>
      </w:r>
      <w:r w:rsidR="00EA4F89">
        <w:rPr>
          <w:rFonts w:ascii="맑은 고딕" w:eastAsia="맑은 고딕" w:hAnsi="맑은 고딕" w:cs="Times New Roman"/>
          <w:bCs/>
          <w:sz w:val="22"/>
        </w:rPr>
        <w:t>목적으로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이뇨제 사용시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티아지드계 이뇨제를 처방해야 </w:t>
      </w:r>
      <w:r w:rsidR="00205FF6">
        <w:rPr>
          <w:rFonts w:ascii="맑은 고딕" w:eastAsia="맑은 고딕" w:hAnsi="맑은 고딕" w:cs="Times New Roman"/>
          <w:bCs/>
          <w:sz w:val="22"/>
        </w:rPr>
        <w:t>하</w:t>
      </w:r>
      <w:r w:rsidR="00205FF6">
        <w:rPr>
          <w:rFonts w:ascii="맑은 고딕" w:eastAsia="맑은 고딕" w:hAnsi="맑은 고딕" w:cs="Times New Roman" w:hint="eastAsia"/>
          <w:bCs/>
          <w:sz w:val="22"/>
        </w:rPr>
        <w:t>고</w:t>
      </w:r>
      <w:r w:rsidR="00C47703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국내외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596772">
        <w:rPr>
          <w:rFonts w:ascii="맑은 고딕" w:eastAsia="맑은 고딕" w:hAnsi="맑은 고딕" w:cs="Times New Roman"/>
          <w:bCs/>
          <w:sz w:val="22"/>
        </w:rPr>
        <w:t>가이드라인에서는 공통적으로 Chlorthalidone을 우선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적으로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468CF">
        <w:rPr>
          <w:rFonts w:ascii="맑은 고딕" w:eastAsia="맑은 고딕" w:hAnsi="맑은 고딕" w:cs="Times New Roman"/>
          <w:bCs/>
          <w:sz w:val="22"/>
        </w:rPr>
        <w:t>권고</w:t>
      </w:r>
      <w:r w:rsidR="009468CF">
        <w:rPr>
          <w:rFonts w:ascii="맑은 고딕" w:eastAsia="맑은 고딕" w:hAnsi="맑은 고딕" w:cs="Times New Roman" w:hint="eastAsia"/>
          <w:bCs/>
          <w:sz w:val="22"/>
        </w:rPr>
        <w:t>하고 있다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”며 “Chlorthalidone은 Hydrochlorothiazide 대비 혈압 강하 효과가 우수하고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심혈관질환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발생 위험이 낮으며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이상반응에서는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A4F89">
        <w:rPr>
          <w:rFonts w:ascii="맑은 고딕" w:eastAsia="맑은 고딕" w:hAnsi="맑은 고딕" w:cs="Times New Roman" w:hint="eastAsia"/>
          <w:bCs/>
          <w:sz w:val="22"/>
        </w:rPr>
        <w:t xml:space="preserve">유의한 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차이가 없다는 점이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확인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됐다</w:t>
      </w:r>
      <w:r w:rsidRPr="00596772">
        <w:rPr>
          <w:rFonts w:ascii="맑은 고딕" w:eastAsia="맑은 고딕" w:hAnsi="맑은 고딕" w:cs="Times New Roman"/>
          <w:bCs/>
          <w:sz w:val="22"/>
        </w:rPr>
        <w:t>”고 말했다.</w:t>
      </w:r>
    </w:p>
    <w:p w:rsidR="00596772" w:rsidRPr="00F620C6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Pr="00596772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596772">
        <w:rPr>
          <w:rFonts w:ascii="맑은 고딕" w:eastAsia="맑은 고딕" w:hAnsi="맑은 고딕" w:cs="Times New Roman" w:hint="eastAsia"/>
          <w:bCs/>
          <w:sz w:val="22"/>
        </w:rPr>
        <w:t>이어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이 교수는 “Losartan과 Chlorthalidone을 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결합한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2제 </w:t>
      </w:r>
      <w:r w:rsidR="0001178D">
        <w:rPr>
          <w:rFonts w:ascii="맑은 고딕" w:eastAsia="맑은 고딕" w:hAnsi="맑은 고딕" w:cs="Times New Roman" w:hint="eastAsia"/>
          <w:bCs/>
          <w:sz w:val="22"/>
        </w:rPr>
        <w:t xml:space="preserve">복합제 </w:t>
      </w:r>
      <w:r w:rsidRPr="00596772">
        <w:rPr>
          <w:rFonts w:ascii="맑은 고딕" w:eastAsia="맑은 고딕" w:hAnsi="맑은 고딕" w:cs="Times New Roman"/>
          <w:bCs/>
          <w:sz w:val="22"/>
        </w:rPr>
        <w:t>클로잘탄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과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3제 </w:t>
      </w:r>
      <w:r w:rsidR="0001178D">
        <w:rPr>
          <w:rFonts w:ascii="맑은 고딕" w:eastAsia="맑은 고딕" w:hAnsi="맑은 고딕" w:cs="Times New Roman" w:hint="eastAsia"/>
          <w:bCs/>
          <w:sz w:val="22"/>
        </w:rPr>
        <w:t xml:space="preserve">복합제 </w:t>
      </w:r>
      <w:r w:rsidRPr="00596772">
        <w:rPr>
          <w:rFonts w:ascii="맑은 고딕" w:eastAsia="맑은 고딕" w:hAnsi="맑은 고딕" w:cs="Times New Roman"/>
          <w:bCs/>
          <w:sz w:val="22"/>
        </w:rPr>
        <w:t>아모잘탄플러스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는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Chlorthalidone을 포함한 최적의 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복합제</w:t>
      </w:r>
      <w:r w:rsidR="00AE1486" w:rsidRPr="00AE1486">
        <w:rPr>
          <w:rFonts w:ascii="맑은 고딕" w:eastAsia="맑은 고딕" w:hAnsi="맑은 고딕" w:cs="Times New Roman"/>
          <w:bCs/>
          <w:sz w:val="22"/>
        </w:rPr>
        <w:t xml:space="preserve"> 치료 </w:t>
      </w:r>
      <w:r w:rsidR="003D53BF">
        <w:rPr>
          <w:rFonts w:ascii="맑은 고딕" w:eastAsia="맑은 고딕" w:hAnsi="맑은 고딕" w:cs="Times New Roman"/>
          <w:bCs/>
          <w:sz w:val="22"/>
        </w:rPr>
        <w:t>옵션으로</w:t>
      </w:r>
      <w:r w:rsidR="00AE1486" w:rsidRPr="00AE1486">
        <w:rPr>
          <w:rFonts w:ascii="맑은 고딕" w:eastAsia="맑은 고딕" w:hAnsi="맑은 고딕" w:cs="Times New Roman"/>
          <w:bCs/>
          <w:sz w:val="22"/>
        </w:rPr>
        <w:t xml:space="preserve"> 고려해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E1486" w:rsidRPr="00AE1486">
        <w:rPr>
          <w:rFonts w:ascii="맑은 고딕" w:eastAsia="맑은 고딕" w:hAnsi="맑은 고딕" w:cs="Times New Roman"/>
          <w:bCs/>
          <w:sz w:val="22"/>
        </w:rPr>
        <w:t>볼 수 있다”며</w:t>
      </w:r>
      <w:r w:rsidR="0001178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01178D">
        <w:rPr>
          <w:rFonts w:ascii="맑은 고딕" w:eastAsia="맑은 고딕" w:hAnsi="맑은 고딕" w:cs="Times New Roman"/>
          <w:bCs/>
          <w:sz w:val="22"/>
        </w:rPr>
        <w:t>“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특히 Losartan은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이뇨제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사용에 따른 이상반응을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 상쇄해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596772">
        <w:rPr>
          <w:rFonts w:ascii="맑은 고딕" w:eastAsia="맑은 고딕" w:hAnsi="맑은 고딕" w:cs="Times New Roman"/>
          <w:bCs/>
          <w:sz w:val="22"/>
        </w:rPr>
        <w:t>줄 수 있</w:t>
      </w:r>
      <w:r w:rsidR="00C8733C">
        <w:rPr>
          <w:rFonts w:ascii="맑은 고딕" w:eastAsia="맑은 고딕" w:hAnsi="맑은 고딕" w:cs="Times New Roman" w:hint="eastAsia"/>
          <w:bCs/>
          <w:sz w:val="22"/>
        </w:rPr>
        <w:t>어 두 약제의 조합은 탁월하다</w:t>
      </w:r>
      <w:r w:rsidRPr="00596772">
        <w:rPr>
          <w:rFonts w:ascii="맑은 고딕" w:eastAsia="맑은 고딕" w:hAnsi="맑은 고딕" w:cs="Times New Roman"/>
          <w:bCs/>
          <w:sz w:val="22"/>
        </w:rPr>
        <w:t xml:space="preserve">”고 </w:t>
      </w:r>
      <w:r w:rsidR="00974583">
        <w:rPr>
          <w:rFonts w:ascii="맑은 고딕" w:eastAsia="맑은 고딕" w:hAnsi="맑은 고딕" w:cs="Times New Roman" w:hint="eastAsia"/>
          <w:bCs/>
          <w:sz w:val="22"/>
        </w:rPr>
        <w:t>설명했다.</w:t>
      </w:r>
    </w:p>
    <w:p w:rsidR="00596772" w:rsidRPr="00C8733C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Pr="00596772" w:rsidRDefault="00FF36DD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좌장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박승우 교수는 “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>2023 ESH 가이드라인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에서는 CKD</w:t>
      </w:r>
      <w:r w:rsidR="00425C32">
        <w:rPr>
          <w:rFonts w:ascii="맑은 고딕" w:eastAsia="맑은 고딕" w:hAnsi="맑은 고딕" w:cs="Times New Roman"/>
          <w:bCs/>
          <w:sz w:val="22"/>
        </w:rPr>
        <w:t>(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>만성신장병)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stage 4~5를 동반한 저항성 고혈압 환자에서도 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Chlorthalidone 투여를 </w:t>
      </w:r>
      <w:r w:rsidR="00172696">
        <w:rPr>
          <w:rFonts w:ascii="맑은 고딕" w:eastAsia="맑은 고딕" w:hAnsi="맑은 고딕" w:cs="Times New Roman"/>
          <w:bCs/>
          <w:sz w:val="22"/>
        </w:rPr>
        <w:t>권고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>한다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며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클로잘탄 50/6.25mg은 </w:t>
      </w:r>
      <w:r w:rsidR="00EA4F89">
        <w:rPr>
          <w:rFonts w:ascii="맑은 고딕" w:eastAsia="맑은 고딕" w:hAnsi="맑은 고딕" w:cs="Times New Roman" w:hint="eastAsia"/>
          <w:bCs/>
          <w:sz w:val="22"/>
        </w:rPr>
        <w:t xml:space="preserve">임상 </w:t>
      </w:r>
      <w:r w:rsidR="00EA4F89">
        <w:rPr>
          <w:rFonts w:ascii="맑은 고딕" w:eastAsia="맑은 고딕" w:hAnsi="맑은 고딕" w:cs="Times New Roman"/>
          <w:bCs/>
          <w:sz w:val="22"/>
        </w:rPr>
        <w:t>근거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를</w:t>
      </w:r>
      <w:r w:rsidR="00EA4F89">
        <w:rPr>
          <w:rFonts w:ascii="맑은 고딕" w:eastAsia="맑은 고딕" w:hAnsi="맑은 고딕" w:cs="Times New Roman" w:hint="eastAsia"/>
          <w:bCs/>
          <w:sz w:val="22"/>
        </w:rPr>
        <w:t xml:space="preserve"> 기반으로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Chlorthalidone을 보다 다양한 </w:t>
      </w:r>
      <w:r w:rsidR="00EA4F89">
        <w:rPr>
          <w:rFonts w:ascii="맑은 고딕" w:eastAsia="맑은 고딕" w:hAnsi="맑은 고딕" w:cs="Times New Roman"/>
          <w:bCs/>
          <w:sz w:val="22"/>
        </w:rPr>
        <w:t>환자군에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처방해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볼 수 있는 치료 옵션이 될 것</w:t>
      </w:r>
      <w:r w:rsidR="00FB1472">
        <w:rPr>
          <w:rFonts w:ascii="맑은 고딕" w:eastAsia="맑은 고딕" w:hAnsi="맑은 고딕" w:cs="Times New Roman"/>
          <w:bCs/>
          <w:sz w:val="22"/>
        </w:rPr>
        <w:t>”</w:t>
      </w:r>
      <w:r w:rsidR="00FB1472">
        <w:rPr>
          <w:rFonts w:ascii="맑은 고딕" w:eastAsia="맑은 고딕" w:hAnsi="맑은 고딕" w:cs="Times New Roman" w:hint="eastAsia"/>
          <w:bCs/>
          <w:sz w:val="22"/>
        </w:rPr>
        <w:t>이라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고 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덧붙여 설명했다.</w:t>
      </w:r>
      <w:r w:rsidR="00F620C6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96772" w:rsidRPr="00596772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Default="00425C3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두번째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연자인 홍순준 교수는 이상지질혈증 치료의 패러다임 전환을 선도하고 있는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로수젯으로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진행된 RACING trial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과 그 하위 분석 결과에 대해 발표했다.</w:t>
      </w:r>
    </w:p>
    <w:p w:rsidR="00FF36DD" w:rsidRPr="00425C32" w:rsidRDefault="00FF36DD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FF36DD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596772">
        <w:rPr>
          <w:rFonts w:ascii="맑은 고딕" w:eastAsia="맑은 고딕" w:hAnsi="맑은 고딕" w:cs="Times New Roman"/>
          <w:bCs/>
          <w:sz w:val="22"/>
        </w:rPr>
        <w:t>홍 교수는 “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로수젯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>(Rosuvastatin/Ezetimibe) 10/10mg은 RACING trial 및 여러 하위 분석을 통해 국내의 다양한 ASCVD</w:t>
      </w:r>
      <w:r w:rsidR="00425C32">
        <w:rPr>
          <w:rFonts w:ascii="맑은 고딕" w:eastAsia="맑은 고딕" w:hAnsi="맑은 고딕" w:cs="Times New Roman"/>
          <w:bCs/>
          <w:sz w:val="22"/>
        </w:rPr>
        <w:t>(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>동맥경화성심혈관질환)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환자(당뇨병 동반, 노인, 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>관상동맥중재술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 xml:space="preserve"> 받은 환자,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초고위험군 등)를 대상으로 Rosuvastatin 20mg 대비 복합 심혈관사건 발생에 대한 비열등성을 확인했다</w:t>
      </w:r>
      <w:r w:rsidR="00172696">
        <w:rPr>
          <w:rFonts w:ascii="맑은 고딕" w:eastAsia="맑은 고딕" w:hAnsi="맑은 고딕" w:cs="Times New Roman"/>
          <w:bCs/>
          <w:sz w:val="22"/>
        </w:rPr>
        <w:t>”</w:t>
      </w:r>
      <w:r w:rsidR="00172696">
        <w:rPr>
          <w:rFonts w:ascii="맑은 고딕" w:eastAsia="맑은 고딕" w:hAnsi="맑은 고딕" w:cs="Times New Roman" w:hint="eastAsia"/>
          <w:bCs/>
          <w:sz w:val="22"/>
        </w:rPr>
        <w:t>고 말했다.</w:t>
      </w:r>
    </w:p>
    <w:p w:rsidR="00FF36DD" w:rsidRPr="00425C32" w:rsidRDefault="00FF36DD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Pr="00596772" w:rsidRDefault="00172696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이어 홍 교수는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특히 고강도 Rosuvastatin 대비 우수한 LDL-C 목표 도달률을 보이고 부작용이나 불내성으로 인한 </w:t>
      </w:r>
      <w:r w:rsidR="00596772" w:rsidRPr="00596772">
        <w:rPr>
          <w:rFonts w:ascii="맑은 고딕" w:eastAsia="맑은 고딕" w:hAnsi="맑은 고딕" w:cs="Times New Roman" w:hint="eastAsia"/>
          <w:bCs/>
          <w:sz w:val="22"/>
        </w:rPr>
        <w:t>약물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중단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및 감량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비율이 </w:t>
      </w:r>
      <w:r w:rsidR="00C47703">
        <w:rPr>
          <w:rFonts w:ascii="맑은 고딕" w:eastAsia="맑은 고딕" w:hAnsi="맑은 고딕" w:cs="Times New Roman" w:hint="eastAsia"/>
          <w:bCs/>
          <w:sz w:val="22"/>
        </w:rPr>
        <w:t>유의하게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적은 로수젯은 지속적인 약물 복용이 중요한 </w:t>
      </w:r>
      <w:r w:rsidR="00C47703">
        <w:rPr>
          <w:rFonts w:ascii="맑은 고딕" w:eastAsia="맑은 고딕" w:hAnsi="맑은 고딕" w:cs="Times New Roman" w:hint="eastAsia"/>
          <w:bCs/>
          <w:sz w:val="22"/>
        </w:rPr>
        <w:t>스타틴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치료에 있어 유용한 대안이 될 것</w:t>
      </w:r>
      <w:r>
        <w:rPr>
          <w:rFonts w:ascii="맑은 고딕" w:eastAsia="맑은 고딕" w:hAnsi="맑은 고딕" w:cs="Times New Roman"/>
          <w:bCs/>
          <w:sz w:val="22"/>
        </w:rPr>
        <w:t>”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이라고 </w:t>
      </w:r>
      <w:r>
        <w:rPr>
          <w:rFonts w:ascii="맑은 고딕" w:eastAsia="맑은 고딕" w:hAnsi="맑은 고딕" w:cs="Times New Roman" w:hint="eastAsia"/>
          <w:bCs/>
          <w:sz w:val="22"/>
        </w:rPr>
        <w:t>설명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했다.</w:t>
      </w:r>
    </w:p>
    <w:p w:rsidR="00596772" w:rsidRPr="00425C32" w:rsidRDefault="00596772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96772" w:rsidRDefault="00172696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좌장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이병권 교수는 “올해 8월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미국심장학회지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에 게재된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국민건강보험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코호트 데이터 기반의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후향적 연구에서는 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관상동맥중재술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후 환자에서 Rosuvastatin/Ezetimibe 10/10mg 복용 시 Rosuvastatin 20mg 대비</w:t>
      </w:r>
      <w:r w:rsidR="00596772" w:rsidRPr="00C4770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더 낮은 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심혈관사건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 xml:space="preserve"> 발생률, 약물 중단 비율, 신규 당뇨병 발생률이 확인</w:t>
      </w:r>
      <w:r w:rsidR="00425C32">
        <w:rPr>
          <w:rFonts w:ascii="맑은 고딕" w:eastAsia="맑은 고딕" w:hAnsi="맑은 고딕" w:cs="Times New Roman" w:hint="eastAsia"/>
          <w:bCs/>
          <w:sz w:val="22"/>
        </w:rPr>
        <w:t>됐다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며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”이는 고강도 스타틴 대비 로수젯의 처방 당위성을 지지하는 임상적 근거가 될 것</w:t>
      </w:r>
      <w:r>
        <w:rPr>
          <w:rFonts w:ascii="맑은 고딕" w:eastAsia="맑은 고딕" w:hAnsi="맑은 고딕" w:cs="Times New Roman"/>
          <w:bCs/>
          <w:sz w:val="22"/>
        </w:rPr>
        <w:t>”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이라고 말했다.</w:t>
      </w:r>
    </w:p>
    <w:p w:rsidR="00172696" w:rsidRPr="00425C32" w:rsidRDefault="00172696" w:rsidP="0059677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A4F89" w:rsidRDefault="00425C32" w:rsidP="0017269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아울러 </w:t>
      </w:r>
      <w:r w:rsidR="00172696">
        <w:rPr>
          <w:rFonts w:ascii="맑은 고딕" w:eastAsia="맑은 고딕" w:hAnsi="맑은 고딕" w:cs="Times New Roman" w:hint="eastAsia"/>
          <w:bCs/>
          <w:sz w:val="22"/>
        </w:rPr>
        <w:t>이 교수는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="00C47703" w:rsidRPr="00C47703">
        <w:rPr>
          <w:rFonts w:ascii="맑은 고딕" w:eastAsia="맑은 고딕" w:hAnsi="맑은 고딕" w:cs="Times New Roman" w:hint="eastAsia"/>
          <w:bCs/>
          <w:sz w:val="22"/>
        </w:rPr>
        <w:t>만성질환자의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복약순응도 개선을 위한 </w:t>
      </w:r>
      <w:r w:rsidR="00C47703" w:rsidRPr="00C47703">
        <w:rPr>
          <w:rFonts w:ascii="맑은 고딕" w:eastAsia="맑은 고딕" w:hAnsi="맑은 고딕" w:cs="Times New Roman"/>
          <w:bCs/>
          <w:sz w:val="22"/>
        </w:rPr>
        <w:t>SPC(단일 제형 복합제)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사용이 강조되</w:t>
      </w:r>
      <w:r w:rsidR="00117015">
        <w:rPr>
          <w:rFonts w:ascii="맑은 고딕" w:eastAsia="맑은 고딕" w:hAnsi="맑은 고딕" w:cs="Times New Roman" w:hint="eastAsia"/>
          <w:bCs/>
          <w:sz w:val="22"/>
        </w:rPr>
        <w:t>는 추세</w:t>
      </w:r>
      <w:r w:rsidR="00117015">
        <w:rPr>
          <w:rFonts w:ascii="맑은 고딕" w:eastAsia="맑은 고딕" w:hAnsi="맑은 고딕" w:cs="Times New Roman"/>
          <w:bCs/>
          <w:sz w:val="22"/>
        </w:rPr>
        <w:t>”</w:t>
      </w:r>
      <w:r w:rsidR="00117015">
        <w:rPr>
          <w:rFonts w:ascii="맑은 고딕" w:eastAsia="맑은 고딕" w:hAnsi="맑은 고딕" w:cs="Times New Roman" w:hint="eastAsia"/>
          <w:bCs/>
          <w:sz w:val="22"/>
        </w:rPr>
        <w:t xml:space="preserve">라며 </w:t>
      </w:r>
      <w:r w:rsidR="00117015">
        <w:rPr>
          <w:rFonts w:ascii="맑은 고딕" w:eastAsia="맑은 고딕" w:hAnsi="맑은 고딕" w:cs="Times New Roman"/>
          <w:bCs/>
          <w:sz w:val="22"/>
        </w:rPr>
        <w:t>“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세계 최초 고혈압/이상지질혈증 4제 복합제인 아모잘탄엑스큐</w:t>
      </w:r>
      <w:r w:rsidR="00117015">
        <w:rPr>
          <w:rFonts w:ascii="맑은 고딕" w:eastAsia="맑은 고딕" w:hAnsi="맑은 고딕" w:cs="Times New Roman" w:hint="eastAsia"/>
          <w:bCs/>
          <w:sz w:val="22"/>
        </w:rPr>
        <w:t>(아모잘탄+로수젯)</w:t>
      </w:r>
      <w:r>
        <w:rPr>
          <w:rFonts w:ascii="맑은 고딕" w:eastAsia="맑은 고딕" w:hAnsi="맑은 고딕" w:cs="Times New Roman" w:hint="eastAsia"/>
          <w:bCs/>
          <w:sz w:val="22"/>
        </w:rPr>
        <w:t>는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 xml:space="preserve"> 이러한 트렌드에 부합하는 유용한 치료 옵션”이라고 </w:t>
      </w:r>
      <w:r w:rsidR="004445E0">
        <w:rPr>
          <w:rFonts w:ascii="맑은 고딕" w:eastAsia="맑은 고딕" w:hAnsi="맑은 고딕" w:cs="Times New Roman" w:hint="eastAsia"/>
          <w:bCs/>
          <w:sz w:val="22"/>
        </w:rPr>
        <w:t>설명했</w:t>
      </w:r>
      <w:r w:rsidR="00596772" w:rsidRPr="00596772">
        <w:rPr>
          <w:rFonts w:ascii="맑은 고딕" w:eastAsia="맑은 고딕" w:hAnsi="맑은 고딕" w:cs="Times New Roman"/>
          <w:bCs/>
          <w:sz w:val="22"/>
        </w:rPr>
        <w:t>다.</w:t>
      </w:r>
    </w:p>
    <w:p w:rsidR="00EA4F89" w:rsidRPr="00425C32" w:rsidRDefault="00EA4F89" w:rsidP="0017269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25C32" w:rsidRDefault="00172696" w:rsidP="003D6A6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3D5F30">
        <w:rPr>
          <w:rFonts w:ascii="맑은 고딕" w:eastAsia="맑은 고딕" w:hAnsi="맑은 고딕" w:cs="Times New Roman" w:hint="eastAsia"/>
          <w:bCs/>
          <w:sz w:val="22"/>
        </w:rPr>
        <w:lastRenderedPageBreak/>
        <w:t>한미약품</w:t>
      </w:r>
      <w:r w:rsidRPr="003D5F30">
        <w:rPr>
          <w:rFonts w:ascii="맑은 고딕" w:eastAsia="맑은 고딕" w:hAnsi="맑은 고딕" w:cs="Times New Roman"/>
          <w:bCs/>
          <w:sz w:val="22"/>
        </w:rPr>
        <w:t xml:space="preserve"> 관계자는 “</w:t>
      </w:r>
      <w:r w:rsidR="00117015">
        <w:rPr>
          <w:rFonts w:ascii="맑은 고딕" w:eastAsia="맑은 고딕" w:hAnsi="맑은 고딕" w:cs="Times New Roman" w:hint="eastAsia"/>
          <w:bCs/>
          <w:sz w:val="22"/>
        </w:rPr>
        <w:t xml:space="preserve">이번 세션을 통해 </w:t>
      </w:r>
      <w:r w:rsidRPr="003D5F30">
        <w:rPr>
          <w:rFonts w:ascii="맑은 고딕" w:eastAsia="맑은 고딕" w:hAnsi="맑은 고딕" w:cs="Times New Roman"/>
          <w:bCs/>
          <w:sz w:val="22"/>
        </w:rPr>
        <w:t>아모잘탄패밀리</w:t>
      </w:r>
      <w:r w:rsidR="004445E0">
        <w:rPr>
          <w:rFonts w:ascii="맑은 고딕" w:eastAsia="맑은 고딕" w:hAnsi="맑은 고딕" w:cs="Times New Roman"/>
          <w:bCs/>
          <w:sz w:val="22"/>
        </w:rPr>
        <w:t xml:space="preserve">, </w:t>
      </w:r>
      <w:r w:rsidRPr="003D5F30">
        <w:rPr>
          <w:rFonts w:ascii="맑은 고딕" w:eastAsia="맑은 고딕" w:hAnsi="맑은 고딕" w:cs="Times New Roman"/>
          <w:bCs/>
          <w:sz w:val="22"/>
        </w:rPr>
        <w:t>클로잘탄</w:t>
      </w:r>
      <w:r w:rsidR="004445E0">
        <w:rPr>
          <w:rFonts w:ascii="맑은 고딕" w:eastAsia="맑은 고딕" w:hAnsi="맑은 고딕" w:cs="Times New Roman"/>
          <w:bCs/>
          <w:sz w:val="22"/>
        </w:rPr>
        <w:t xml:space="preserve">, </w:t>
      </w:r>
      <w:r w:rsidRPr="003D5F30">
        <w:rPr>
          <w:rFonts w:ascii="맑은 고딕" w:eastAsia="맑은 고딕" w:hAnsi="맑은 고딕" w:cs="Times New Roman"/>
          <w:bCs/>
          <w:sz w:val="22"/>
        </w:rPr>
        <w:t>로수젯</w:t>
      </w:r>
      <w:r w:rsidR="00117015">
        <w:rPr>
          <w:rFonts w:ascii="맑은 고딕" w:eastAsia="맑은 고딕" w:hAnsi="맑은 고딕" w:cs="Times New Roman" w:hint="eastAsia"/>
          <w:bCs/>
          <w:sz w:val="22"/>
        </w:rPr>
        <w:t xml:space="preserve"> 등 한미의 복합신약들이 </w:t>
      </w:r>
      <w:r w:rsidRPr="003D5F30">
        <w:rPr>
          <w:rFonts w:ascii="맑은 고딕" w:eastAsia="맑은 고딕" w:hAnsi="맑은 고딕" w:cs="Times New Roman"/>
          <w:bCs/>
          <w:sz w:val="22"/>
        </w:rPr>
        <w:t>고혈압</w:t>
      </w:r>
      <w:r w:rsidR="004445E0">
        <w:rPr>
          <w:rFonts w:ascii="맑은 고딕" w:eastAsia="맑은 고딕" w:hAnsi="맑은 고딕" w:cs="Times New Roman" w:hint="eastAsia"/>
          <w:bCs/>
          <w:sz w:val="22"/>
        </w:rPr>
        <w:t>과</w:t>
      </w:r>
      <w:r w:rsidR="00C525E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3D5F30">
        <w:rPr>
          <w:rFonts w:ascii="맑은 고딕" w:eastAsia="맑은 고딕" w:hAnsi="맑은 고딕" w:cs="Times New Roman"/>
          <w:bCs/>
          <w:sz w:val="22"/>
        </w:rPr>
        <w:t xml:space="preserve">이상지질혈증 치료의 패러다임을 선도하는 근거중심적인 치료 옵션이라는 점을 심장내과 전문의들께 </w:t>
      </w:r>
      <w:r w:rsidR="0004747F">
        <w:rPr>
          <w:rFonts w:ascii="맑은 고딕" w:eastAsia="맑은 고딕" w:hAnsi="맑은 고딕" w:cs="Times New Roman" w:hint="eastAsia"/>
          <w:bCs/>
          <w:sz w:val="22"/>
        </w:rPr>
        <w:t>충분히 소개할 수 있었다</w:t>
      </w:r>
      <w:r w:rsidRPr="003D5F30">
        <w:rPr>
          <w:rFonts w:ascii="맑은 고딕" w:eastAsia="맑은 고딕" w:hAnsi="맑은 고딕" w:cs="Times New Roman"/>
          <w:bCs/>
          <w:sz w:val="22"/>
        </w:rPr>
        <w:t>”</w:t>
      </w:r>
      <w:r w:rsidR="004445E0"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 w:rsidRPr="003D5F30">
        <w:rPr>
          <w:rFonts w:ascii="맑은 고딕" w:eastAsia="맑은 고딕" w:hAnsi="맑은 고딕" w:cs="Times New Roman"/>
          <w:bCs/>
          <w:sz w:val="22"/>
        </w:rPr>
        <w:t>“앞으로도 실제 임상 현장에 도움이 되는 신제품 개발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에 최선을 다하고,</w:t>
      </w:r>
      <w:r w:rsidR="00F620C6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3D5F30">
        <w:rPr>
          <w:rFonts w:ascii="맑은 고딕" w:eastAsia="맑은 고딕" w:hAnsi="맑은 고딕" w:cs="Times New Roman"/>
          <w:bCs/>
          <w:sz w:val="22"/>
        </w:rPr>
        <w:t>국내 의료진에게 유용한 임상적 근거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 xml:space="preserve">를 제시할 수 있는 </w:t>
      </w:r>
      <w:r w:rsidRPr="003D5F30">
        <w:rPr>
          <w:rFonts w:ascii="맑은 고딕" w:eastAsia="맑은 고딕" w:hAnsi="맑은 고딕" w:cs="Times New Roman"/>
          <w:bCs/>
          <w:sz w:val="22"/>
        </w:rPr>
        <w:t>마케팅</w:t>
      </w:r>
      <w:r w:rsidR="00F620C6">
        <w:rPr>
          <w:rFonts w:ascii="맑은 고딕" w:eastAsia="맑은 고딕" w:hAnsi="맑은 고딕" w:cs="Times New Roman" w:hint="eastAsia"/>
          <w:bCs/>
          <w:sz w:val="22"/>
        </w:rPr>
        <w:t>에 집중하겠다</w:t>
      </w:r>
      <w:r w:rsidR="004445E0">
        <w:rPr>
          <w:rFonts w:ascii="맑은 고딕" w:eastAsia="맑은 고딕" w:hAnsi="맑은 고딕" w:cs="Times New Roman"/>
          <w:bCs/>
          <w:sz w:val="22"/>
        </w:rPr>
        <w:t>”</w:t>
      </w:r>
      <w:r w:rsidRPr="003D5F30">
        <w:rPr>
          <w:rFonts w:ascii="맑은 고딕" w:eastAsia="맑은 고딕" w:hAnsi="맑은 고딕" w:cs="Times New Roman"/>
          <w:bCs/>
          <w:sz w:val="22"/>
        </w:rPr>
        <w:t>고 말했다.</w:t>
      </w:r>
      <w:r w:rsidR="003D6A6D">
        <w:rPr>
          <w:rFonts w:ascii="맑은 고딕" w:eastAsia="맑은 고딕" w:hAnsi="맑은 고딕" w:cs="Times New Roman"/>
          <w:bCs/>
          <w:sz w:val="22"/>
        </w:rPr>
        <w:t xml:space="preserve">     </w:t>
      </w:r>
    </w:p>
    <w:p w:rsidR="00425C32" w:rsidRPr="00F620C6" w:rsidRDefault="00425C32" w:rsidP="003D6A6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34395" w:rsidRPr="006F6AC0" w:rsidRDefault="003D6A6D" w:rsidP="00425C32">
      <w:pPr>
        <w:spacing w:after="0" w:line="192" w:lineRule="auto"/>
        <w:ind w:firstLineChars="3700" w:firstLine="8140"/>
        <w:rPr>
          <w:rFonts w:ascii="맑은 고딕" w:eastAsia="맑은 고딕" w:hAnsi="맑은 고딕" w:cs="Times New Roman"/>
          <w:b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 xml:space="preserve">   </w:t>
      </w:r>
      <w:r w:rsidR="00C34395" w:rsidRPr="00C34395">
        <w:rPr>
          <w:rFonts w:ascii="맑은 고딕" w:eastAsia="맑은 고딕" w:hAnsi="맑은 고딕" w:cs="Times New Roman"/>
          <w:b/>
          <w:bCs/>
          <w:sz w:val="22"/>
        </w:rPr>
        <w:t>&lt;</w:t>
      </w:r>
      <w:r w:rsidR="00C34395" w:rsidRPr="00C34395">
        <w:rPr>
          <w:rFonts w:ascii="맑은 고딕" w:eastAsia="맑은 고딕" w:hAnsi="맑은 고딕" w:cs="Times New Roman" w:hint="eastAsia"/>
          <w:b/>
          <w:bCs/>
          <w:sz w:val="22"/>
        </w:rPr>
        <w:t>끝&gt;</w:t>
      </w:r>
      <w:bookmarkStart w:id="0" w:name="_GoBack"/>
      <w:bookmarkEnd w:id="0"/>
    </w:p>
    <w:sectPr w:rsidR="00C34395" w:rsidRPr="006F6AC0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10" w:rsidRDefault="00956410" w:rsidP="00E32DD0">
      <w:pPr>
        <w:spacing w:after="0" w:line="240" w:lineRule="auto"/>
      </w:pPr>
      <w:r>
        <w:separator/>
      </w:r>
    </w:p>
  </w:endnote>
  <w:endnote w:type="continuationSeparator" w:id="0">
    <w:p w:rsidR="00956410" w:rsidRDefault="0095641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10" w:rsidRDefault="00956410" w:rsidP="00E32DD0">
      <w:pPr>
        <w:spacing w:after="0" w:line="240" w:lineRule="auto"/>
      </w:pPr>
      <w:r>
        <w:separator/>
      </w:r>
    </w:p>
  </w:footnote>
  <w:footnote w:type="continuationSeparator" w:id="0">
    <w:p w:rsidR="00956410" w:rsidRDefault="00956410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21A0"/>
    <w:rsid w:val="000122FD"/>
    <w:rsid w:val="000215C4"/>
    <w:rsid w:val="000215FA"/>
    <w:rsid w:val="0002289E"/>
    <w:rsid w:val="000229AD"/>
    <w:rsid w:val="0002382A"/>
    <w:rsid w:val="0002480D"/>
    <w:rsid w:val="0002500E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483B"/>
    <w:rsid w:val="000750FB"/>
    <w:rsid w:val="00076DE7"/>
    <w:rsid w:val="00080657"/>
    <w:rsid w:val="000809E1"/>
    <w:rsid w:val="00080ED8"/>
    <w:rsid w:val="0008332D"/>
    <w:rsid w:val="0008372C"/>
    <w:rsid w:val="00084788"/>
    <w:rsid w:val="000847B2"/>
    <w:rsid w:val="00085498"/>
    <w:rsid w:val="00086062"/>
    <w:rsid w:val="00086659"/>
    <w:rsid w:val="000874E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7CD"/>
    <w:rsid w:val="000A29D4"/>
    <w:rsid w:val="000A34EA"/>
    <w:rsid w:val="000A3BC7"/>
    <w:rsid w:val="000A500D"/>
    <w:rsid w:val="000A5551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80334"/>
    <w:rsid w:val="001818B9"/>
    <w:rsid w:val="001840C0"/>
    <w:rsid w:val="00184342"/>
    <w:rsid w:val="001848C7"/>
    <w:rsid w:val="001853B5"/>
    <w:rsid w:val="00185DCE"/>
    <w:rsid w:val="0018607D"/>
    <w:rsid w:val="001903D1"/>
    <w:rsid w:val="00191867"/>
    <w:rsid w:val="00192E1C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5123"/>
    <w:rsid w:val="002551E0"/>
    <w:rsid w:val="0026235E"/>
    <w:rsid w:val="00262D92"/>
    <w:rsid w:val="00262DE9"/>
    <w:rsid w:val="002631EA"/>
    <w:rsid w:val="00264927"/>
    <w:rsid w:val="00264F35"/>
    <w:rsid w:val="00265E08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C70"/>
    <w:rsid w:val="003C4D44"/>
    <w:rsid w:val="003C4EE1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40FF"/>
    <w:rsid w:val="003F54A2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581F"/>
    <w:rsid w:val="00465A7C"/>
    <w:rsid w:val="004673A2"/>
    <w:rsid w:val="0046789D"/>
    <w:rsid w:val="00467FDC"/>
    <w:rsid w:val="0047036A"/>
    <w:rsid w:val="00470BC4"/>
    <w:rsid w:val="00471357"/>
    <w:rsid w:val="00471B1A"/>
    <w:rsid w:val="00472837"/>
    <w:rsid w:val="004753C1"/>
    <w:rsid w:val="004753F3"/>
    <w:rsid w:val="00475562"/>
    <w:rsid w:val="00480729"/>
    <w:rsid w:val="00481342"/>
    <w:rsid w:val="0048283F"/>
    <w:rsid w:val="00482A7D"/>
    <w:rsid w:val="0048413D"/>
    <w:rsid w:val="0049123C"/>
    <w:rsid w:val="004912C9"/>
    <w:rsid w:val="00491689"/>
    <w:rsid w:val="004925AD"/>
    <w:rsid w:val="0049643C"/>
    <w:rsid w:val="004968B5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5C76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9611D"/>
    <w:rsid w:val="00696FF4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A21"/>
    <w:rsid w:val="006C10E3"/>
    <w:rsid w:val="006C2436"/>
    <w:rsid w:val="006C4163"/>
    <w:rsid w:val="006C4478"/>
    <w:rsid w:val="006C4A8B"/>
    <w:rsid w:val="006C5EDD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30E"/>
    <w:rsid w:val="006F5714"/>
    <w:rsid w:val="006F5897"/>
    <w:rsid w:val="006F67B8"/>
    <w:rsid w:val="006F6832"/>
    <w:rsid w:val="006F6AC0"/>
    <w:rsid w:val="006F7F94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2146E"/>
    <w:rsid w:val="00721742"/>
    <w:rsid w:val="00721E8F"/>
    <w:rsid w:val="0072394E"/>
    <w:rsid w:val="007241BB"/>
    <w:rsid w:val="007252A2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7F7C62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6F5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59E"/>
    <w:rsid w:val="008A031A"/>
    <w:rsid w:val="008A0EAD"/>
    <w:rsid w:val="008A1813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172E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D13A3"/>
    <w:rsid w:val="008D1CEE"/>
    <w:rsid w:val="008D22FF"/>
    <w:rsid w:val="008D237F"/>
    <w:rsid w:val="008D2E98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F0179"/>
    <w:rsid w:val="008F0AA1"/>
    <w:rsid w:val="008F1606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50D4"/>
    <w:rsid w:val="00915E86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EB3"/>
    <w:rsid w:val="00934122"/>
    <w:rsid w:val="009351C3"/>
    <w:rsid w:val="00935294"/>
    <w:rsid w:val="00936EB3"/>
    <w:rsid w:val="0093738D"/>
    <w:rsid w:val="00942101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6647"/>
    <w:rsid w:val="00AB7533"/>
    <w:rsid w:val="00AC004D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B00A7E"/>
    <w:rsid w:val="00B010EA"/>
    <w:rsid w:val="00B0114D"/>
    <w:rsid w:val="00B066E9"/>
    <w:rsid w:val="00B11342"/>
    <w:rsid w:val="00B118A0"/>
    <w:rsid w:val="00B1193D"/>
    <w:rsid w:val="00B11C5B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C7E"/>
    <w:rsid w:val="00B27CF6"/>
    <w:rsid w:val="00B30F6C"/>
    <w:rsid w:val="00B3154D"/>
    <w:rsid w:val="00B33C2A"/>
    <w:rsid w:val="00B34E1F"/>
    <w:rsid w:val="00B35589"/>
    <w:rsid w:val="00B3698A"/>
    <w:rsid w:val="00B406E2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C13DD"/>
    <w:rsid w:val="00BC2A5B"/>
    <w:rsid w:val="00BC3423"/>
    <w:rsid w:val="00BC4C91"/>
    <w:rsid w:val="00BC52F8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30A1"/>
    <w:rsid w:val="00C63BD9"/>
    <w:rsid w:val="00C6437E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73FB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C4A"/>
    <w:rsid w:val="00CF2DCC"/>
    <w:rsid w:val="00CF4169"/>
    <w:rsid w:val="00CF78E3"/>
    <w:rsid w:val="00D01CA0"/>
    <w:rsid w:val="00D03B05"/>
    <w:rsid w:val="00D04833"/>
    <w:rsid w:val="00D0495E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6727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6A82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33FB"/>
    <w:rsid w:val="00E04198"/>
    <w:rsid w:val="00E04BEF"/>
    <w:rsid w:val="00E05B9F"/>
    <w:rsid w:val="00E05D09"/>
    <w:rsid w:val="00E05D93"/>
    <w:rsid w:val="00E07B87"/>
    <w:rsid w:val="00E10ED9"/>
    <w:rsid w:val="00E112F1"/>
    <w:rsid w:val="00E1198D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5A3"/>
    <w:rsid w:val="00F80917"/>
    <w:rsid w:val="00F839E0"/>
    <w:rsid w:val="00F85F07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E09A2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36DD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72B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86E9-4B97-400E-B66C-7AC3BC78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2023-11-02T00:24:00Z</cp:lastPrinted>
  <dcterms:created xsi:type="dcterms:W3CDTF">2023-11-02T00:46:00Z</dcterms:created>
  <dcterms:modified xsi:type="dcterms:W3CDTF">2023-11-02T02:13:00Z</dcterms:modified>
</cp:coreProperties>
</file>