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310959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310959">
              <w:t>09</w:t>
            </w:r>
            <w:r>
              <w:t>.</w:t>
            </w:r>
            <w:r w:rsidR="00444882">
              <w:t>26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 w:rsidR="002C3290">
              <w:rPr>
                <w:rFonts w:hint="eastAsia"/>
              </w:rPr>
              <w:t>유대형</w:t>
            </w:r>
            <w:r>
              <w:rPr>
                <w:rFonts w:hint="eastAsia"/>
              </w:rPr>
              <w:t xml:space="preserve"> 대리 </w:t>
            </w:r>
            <w:r w:rsidR="002C3290">
              <w:t>T: 02 410 0411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0C7A1E" w:rsidRPr="00A31CA1" w:rsidRDefault="000C7A1E" w:rsidP="00D711E2">
      <w:pPr>
        <w:spacing w:after="0" w:line="192" w:lineRule="auto"/>
        <w:ind w:left="1192" w:hangingChars="400" w:hanging="1192"/>
        <w:rPr>
          <w:rFonts w:ascii="맑은 고딕" w:eastAsia="맑은 고딕" w:hAnsi="맑은 고딕" w:cs="Times New Roman"/>
          <w:b/>
          <w:bCs/>
          <w:spacing w:val="-16"/>
          <w:sz w:val="33"/>
          <w:szCs w:val="33"/>
        </w:rPr>
      </w:pPr>
      <w:r w:rsidRPr="00A31CA1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 xml:space="preserve">혁신 확장하는 한미 </w:t>
      </w:r>
      <w:r w:rsidR="00A31CA1" w:rsidRPr="00A31CA1">
        <w:rPr>
          <w:rFonts w:ascii="맑은 고딕" w:eastAsia="맑은 고딕" w:hAnsi="맑은 고딕" w:cs="Times New Roman"/>
          <w:b/>
          <w:sz w:val="33"/>
          <w:szCs w:val="33"/>
          <w:u w:val="single"/>
          <w:vertAlign w:val="superscript"/>
        </w:rPr>
        <w:t>LAPS</w:t>
      </w:r>
      <w:r w:rsidR="00A31CA1" w:rsidRPr="00A31CA1">
        <w:rPr>
          <w:rFonts w:ascii="맑은 고딕" w:eastAsia="맑은 고딕" w:hAnsi="맑은 고딕" w:cs="Times New Roman"/>
          <w:b/>
          <w:sz w:val="33"/>
          <w:szCs w:val="33"/>
          <w:u w:val="single"/>
        </w:rPr>
        <w:t>Triple agonist</w:t>
      </w:r>
      <w:r w:rsidR="00A31CA1" w:rsidRPr="00A31CA1">
        <w:rPr>
          <w:rFonts w:ascii="맑은 고딕" w:eastAsia="맑은 고딕" w:hAnsi="맑은 고딕" w:cs="Times New Roman"/>
          <w:b/>
          <w:sz w:val="33"/>
          <w:szCs w:val="33"/>
        </w:rPr>
        <w:t>,</w:t>
      </w:r>
      <w:r w:rsidR="00A31CA1" w:rsidRPr="00A31CA1">
        <w:rPr>
          <w:rFonts w:ascii="맑은 고딕" w:eastAsia="맑은 고딕" w:hAnsi="맑은 고딕" w:cs="Times New Roman"/>
          <w:b/>
          <w:bCs/>
          <w:spacing w:val="-16"/>
          <w:sz w:val="33"/>
          <w:szCs w:val="33"/>
        </w:rPr>
        <w:t xml:space="preserve"> </w:t>
      </w:r>
      <w:r w:rsidRPr="00A31CA1">
        <w:rPr>
          <w:rFonts w:ascii="맑은 고딕" w:eastAsia="맑은 고딕" w:hAnsi="맑은 고딕" w:cs="Times New Roman"/>
          <w:b/>
          <w:bCs/>
          <w:spacing w:val="-16"/>
          <w:sz w:val="33"/>
          <w:szCs w:val="33"/>
        </w:rPr>
        <w:t>EASD</w:t>
      </w:r>
      <w:r w:rsidRPr="00A31CA1">
        <w:rPr>
          <w:rFonts w:ascii="맑은 고딕" w:eastAsia="맑은 고딕" w:hAnsi="맑은 고딕" w:cs="Times New Roman" w:hint="eastAsia"/>
          <w:b/>
          <w:bCs/>
          <w:spacing w:val="-16"/>
          <w:sz w:val="33"/>
          <w:szCs w:val="33"/>
        </w:rPr>
        <w:t>서 연구결과 공개</w:t>
      </w:r>
    </w:p>
    <w:p w:rsidR="00C56BF7" w:rsidRPr="00A31CA1" w:rsidRDefault="00C56BF7" w:rsidP="00A31CA1">
      <w:pPr>
        <w:spacing w:after="0" w:line="192" w:lineRule="auto"/>
        <w:ind w:firstLineChars="1900" w:firstLine="2812"/>
        <w:rPr>
          <w:rFonts w:ascii="맑은 고딕" w:eastAsia="맑은 고딕" w:hAnsi="맑은 고딕" w:cs="Times New Roman"/>
          <w:b/>
          <w:bCs/>
          <w:spacing w:val="-16"/>
          <w:sz w:val="18"/>
          <w:szCs w:val="18"/>
        </w:rPr>
      </w:pPr>
      <w:r w:rsidRPr="00A31CA1">
        <w:rPr>
          <w:rFonts w:ascii="맑은 고딕" w:eastAsia="맑은 고딕" w:hAnsi="맑은 고딕" w:cs="Times New Roman" w:hint="eastAsia"/>
          <w:b/>
          <w:bCs/>
          <w:spacing w:val="-16"/>
          <w:sz w:val="18"/>
          <w:szCs w:val="18"/>
        </w:rPr>
        <w:t>&lt;</w:t>
      </w:r>
      <w:r w:rsidRPr="00A31CA1">
        <w:rPr>
          <w:rFonts w:ascii="맑은 고딕" w:eastAsia="맑은 고딕" w:hAnsi="맑은 고딕" w:cs="Times New Roman"/>
          <w:b/>
          <w:bCs/>
          <w:spacing w:val="-16"/>
          <w:sz w:val="18"/>
          <w:szCs w:val="18"/>
        </w:rPr>
        <w:t xml:space="preserve">NASH </w:t>
      </w:r>
      <w:r w:rsidRPr="00A31CA1">
        <w:rPr>
          <w:rFonts w:ascii="맑은 고딕" w:eastAsia="맑은 고딕" w:hAnsi="맑은 고딕" w:cs="Times New Roman" w:hint="eastAsia"/>
          <w:b/>
          <w:bCs/>
          <w:spacing w:val="-16"/>
          <w:sz w:val="18"/>
          <w:szCs w:val="18"/>
        </w:rPr>
        <w:t>및 희귀질환 치료 혁신 바이오신약&gt;</w:t>
      </w:r>
    </w:p>
    <w:p w:rsidR="00C56BF7" w:rsidRDefault="00C56BF7" w:rsidP="00C56BF7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16"/>
          <w:sz w:val="8"/>
          <w:szCs w:val="8"/>
        </w:rPr>
      </w:pPr>
    </w:p>
    <w:p w:rsidR="00C56BF7" w:rsidRPr="00C56BF7" w:rsidRDefault="00C56BF7" w:rsidP="00C56BF7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16"/>
          <w:sz w:val="8"/>
          <w:szCs w:val="8"/>
        </w:rPr>
      </w:pPr>
    </w:p>
    <w:p w:rsidR="000C7A1E" w:rsidRDefault="000C7A1E" w:rsidP="00C56BF7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한미약품,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C56B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유럽당뇨학회(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EASD</w:t>
      </w:r>
      <w:r w:rsidR="00C56BF7">
        <w:rPr>
          <w:rFonts w:ascii="맑은 고딕" w:eastAsia="맑은 고딕" w:hAnsi="맑은 고딕" w:cs="Times New Roman"/>
          <w:b/>
          <w:bCs/>
          <w:sz w:val="24"/>
          <w:szCs w:val="24"/>
        </w:rPr>
        <w:t>)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참가</w:t>
      </w:r>
      <w:r w:rsidR="00A31CA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해 </w:t>
      </w:r>
      <w:r w:rsidR="00C56B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주요 연구 3건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온라인 발표</w:t>
      </w:r>
    </w:p>
    <w:p w:rsidR="000C7A1E" w:rsidRPr="00C56BF7" w:rsidRDefault="000C7A1E" w:rsidP="00623F11">
      <w:pPr>
        <w:spacing w:after="0" w:line="192" w:lineRule="auto"/>
        <w:ind w:left="960" w:hangingChars="400" w:hanging="960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간 섬유화 및 특발성 폐</w:t>
      </w:r>
      <w:r w:rsidR="00C56B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섬유증 동물모델서 획기적 </w:t>
      </w:r>
      <w:r w:rsidR="00C56BF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치료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효능 확인</w:t>
      </w:r>
    </w:p>
    <w:p w:rsidR="000C7A1E" w:rsidRDefault="00C56BF7" w:rsidP="00623F11">
      <w:pPr>
        <w:spacing w:after="0" w:line="192" w:lineRule="auto"/>
        <w:ind w:left="960" w:hangingChars="400" w:hanging="960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A31CA1"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89078F" wp14:editId="27F3E167">
            <wp:simplePos x="0" y="0"/>
            <wp:positionH relativeFrom="margin">
              <wp:posOffset>-635</wp:posOffset>
            </wp:positionH>
            <wp:positionV relativeFrom="paragraph">
              <wp:posOffset>318846</wp:posOffset>
            </wp:positionV>
            <wp:extent cx="5627370" cy="1016635"/>
            <wp:effectExtent l="0" t="0" r="0" b="0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CA1" w:rsidRPr="00A31CA1">
        <w:rPr>
          <w:rFonts w:ascii="맑은 고딕" w:eastAsia="맑은 고딕" w:hAnsi="맑은 고딕" w:cs="Times New Roman"/>
          <w:b/>
          <w:sz w:val="24"/>
          <w:szCs w:val="24"/>
          <w:vertAlign w:val="superscript"/>
        </w:rPr>
        <w:t>LAPS</w:t>
      </w:r>
      <w:r w:rsidR="00A31CA1" w:rsidRPr="00A31CA1">
        <w:rPr>
          <w:rFonts w:ascii="맑은 고딕" w:eastAsia="맑은 고딕" w:hAnsi="맑은 고딕" w:cs="Times New Roman"/>
          <w:b/>
          <w:sz w:val="24"/>
          <w:szCs w:val="24"/>
        </w:rPr>
        <w:t>Glucagon analog</w:t>
      </w:r>
      <w:r w:rsidR="00E30BCD">
        <w:rPr>
          <w:rFonts w:ascii="맑은 고딕" w:eastAsia="맑은 고딕" w:hAnsi="맑은 고딕" w:cs="Times New Roman" w:hint="eastAsia"/>
          <w:b/>
          <w:sz w:val="24"/>
          <w:szCs w:val="24"/>
        </w:rPr>
        <w:t>도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비만 </w:t>
      </w:r>
      <w:r w:rsidR="00A31CA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유도 모델에서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효과 입증</w:t>
      </w:r>
      <w:r w:rsidR="00A31CA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발표</w:t>
      </w:r>
    </w:p>
    <w:p w:rsidR="00C56BF7" w:rsidRDefault="00ED5C9E" w:rsidP="00844F0E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ED5C9E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Pr="00ED5C9E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유럽당뇨학회 공식 홈페이지에</w:t>
      </w:r>
      <w:r w:rsidR="00501316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게시된 </w:t>
      </w:r>
      <w:r>
        <w:rPr>
          <w:rFonts w:ascii="맑은 고딕" w:eastAsia="맑은 고딕" w:hAnsi="맑은 고딕" w:cs="Times New Roman"/>
          <w:b/>
          <w:sz w:val="18"/>
          <w:szCs w:val="18"/>
        </w:rPr>
        <w:t xml:space="preserve">‘EASD 2022’ 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안내 배너</w:t>
      </w:r>
      <w:r w:rsidR="00501316">
        <w:rPr>
          <w:rFonts w:ascii="맑은 고딕" w:eastAsia="맑은 고딕" w:hAnsi="맑은 고딕" w:cs="Times New Roman" w:hint="eastAsia"/>
          <w:b/>
          <w:sz w:val="18"/>
          <w:szCs w:val="18"/>
        </w:rPr>
        <w:t>.</w:t>
      </w:r>
    </w:p>
    <w:p w:rsidR="00ED5C9E" w:rsidRPr="00501316" w:rsidRDefault="00ED5C9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56BF7" w:rsidRDefault="00C56BF7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개발중인 삼중 작용 바이오 혁신신약 </w:t>
      </w:r>
      <w:r w:rsidRPr="00F57AC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>Triple agonist</w:t>
      </w:r>
      <w:r w:rsidR="00501316">
        <w:rPr>
          <w:rFonts w:ascii="맑은 고딕" w:eastAsia="맑은 고딕" w:hAnsi="맑은 고딕" w:cs="Times New Roman" w:hint="eastAsia"/>
          <w:sz w:val="22"/>
        </w:rPr>
        <w:t>와 선천성 고인슐린혈증치료 바이오 신약</w:t>
      </w:r>
      <w:r w:rsidR="00501316" w:rsidRPr="00844F0E">
        <w:rPr>
          <w:rFonts w:ascii="맑은 고딕" w:eastAsia="맑은 고딕" w:hAnsi="맑은 고딕" w:cs="Times New Roman"/>
          <w:sz w:val="22"/>
        </w:rPr>
        <w:t xml:space="preserve"> </w:t>
      </w:r>
      <w:r w:rsidR="00501316" w:rsidRPr="009C0B1E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501316" w:rsidRPr="00844F0E">
        <w:rPr>
          <w:rFonts w:ascii="맑은 고딕" w:eastAsia="맑은 고딕" w:hAnsi="맑은 고딕" w:cs="Times New Roman"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 xml:space="preserve"> 등의 혁신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가능성을 확인한 주요 연구 결과들이 유럽당뇨학회에서 발표됐다.</w:t>
      </w:r>
      <w:r w:rsidR="00DA2E54">
        <w:rPr>
          <w:rFonts w:ascii="맑은 고딕" w:eastAsia="맑은 고딕" w:hAnsi="맑은 고딕" w:cs="Times New Roman"/>
          <w:sz w:val="22"/>
        </w:rPr>
        <w:t xml:space="preserve"> </w:t>
      </w:r>
    </w:p>
    <w:p w:rsidR="00DA2E54" w:rsidRPr="00ED5C9E" w:rsidRDefault="00DA2E54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4F0E" w:rsidRDefault="00DA2E54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444882">
        <w:rPr>
          <w:rFonts w:ascii="맑은 고딕" w:eastAsia="맑은 고딕" w:hAnsi="맑은 고딕" w:cs="Times New Roman" w:hint="eastAsia"/>
          <w:sz w:val="22"/>
        </w:rPr>
        <w:t>지난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44882">
        <w:rPr>
          <w:rFonts w:ascii="맑은 고딕" w:eastAsia="맑은 고딕" w:hAnsi="맑은 고딕" w:cs="Times New Roman"/>
          <w:sz w:val="22"/>
        </w:rPr>
        <w:t>19</w:t>
      </w:r>
      <w:r w:rsidR="00444882">
        <w:rPr>
          <w:rFonts w:ascii="맑은 고딕" w:eastAsia="맑은 고딕" w:hAnsi="맑은 고딕" w:cs="Times New Roman" w:hint="eastAsia"/>
          <w:sz w:val="22"/>
        </w:rPr>
        <w:t xml:space="preserve">일부터 </w:t>
      </w:r>
      <w:r w:rsidR="00844F0E" w:rsidRPr="00844F0E">
        <w:rPr>
          <w:rFonts w:ascii="맑은 고딕" w:eastAsia="맑은 고딕" w:hAnsi="맑은 고딕" w:cs="Times New Roman"/>
          <w:sz w:val="22"/>
        </w:rPr>
        <w:t>23일까지 스웨덴 스톡홀름에서 열</w:t>
      </w:r>
      <w:r w:rsidR="00444882">
        <w:rPr>
          <w:rFonts w:ascii="맑은 고딕" w:eastAsia="맑은 고딕" w:hAnsi="맑은 고딕" w:cs="Times New Roman" w:hint="eastAsia"/>
          <w:sz w:val="22"/>
        </w:rPr>
        <w:t>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44F0E" w:rsidRPr="00844F0E">
        <w:rPr>
          <w:rFonts w:ascii="맑은 고딕" w:eastAsia="맑은 고딕" w:hAnsi="맑은 고딕" w:cs="Times New Roman"/>
          <w:sz w:val="22"/>
        </w:rPr>
        <w:t>유럽당뇨학회(EASD)에</w:t>
      </w:r>
      <w:r>
        <w:rPr>
          <w:rFonts w:ascii="맑은 고딕" w:eastAsia="맑은 고딕" w:hAnsi="맑은 고딕" w:cs="Times New Roman" w:hint="eastAsia"/>
          <w:sz w:val="22"/>
        </w:rPr>
        <w:t xml:space="preserve"> 참가해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  ‘</w:t>
      </w:r>
      <w:r w:rsidR="00844F0E" w:rsidRPr="00C10D3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Triple agonist(HM15211)’ </w:t>
      </w:r>
      <w:r>
        <w:rPr>
          <w:rFonts w:ascii="맑은 고딕" w:eastAsia="맑은 고딕" w:hAnsi="맑은 고딕" w:cs="Times New Roman" w:hint="eastAsia"/>
          <w:sz w:val="22"/>
        </w:rPr>
        <w:t xml:space="preserve">연구결과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 xml:space="preserve">건과 </w:t>
      </w:r>
      <w:r w:rsidR="00844F0E" w:rsidRPr="00844F0E">
        <w:rPr>
          <w:rFonts w:ascii="맑은 고딕" w:eastAsia="맑은 고딕" w:hAnsi="맑은 고딕" w:cs="Times New Roman"/>
          <w:sz w:val="22"/>
        </w:rPr>
        <w:t>‘</w:t>
      </w:r>
      <w:r w:rsidR="00844F0E" w:rsidRPr="002857C8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844F0E" w:rsidRPr="00844F0E">
        <w:rPr>
          <w:rFonts w:ascii="맑은 고딕" w:eastAsia="맑은 고딕" w:hAnsi="맑은 고딕" w:cs="Times New Roman"/>
          <w:sz w:val="22"/>
        </w:rPr>
        <w:t>Glucagon</w:t>
      </w:r>
      <w:r w:rsidR="00F57AC2">
        <w:rPr>
          <w:rFonts w:ascii="맑은 고딕" w:eastAsia="맑은 고딕" w:hAnsi="맑은 고딕" w:cs="Times New Roman"/>
          <w:sz w:val="22"/>
        </w:rPr>
        <w:t xml:space="preserve"> analog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(HM15136)’ </w:t>
      </w:r>
      <w:r>
        <w:rPr>
          <w:rFonts w:ascii="맑은 고딕" w:eastAsia="맑은 고딕" w:hAnsi="맑은 고딕" w:cs="Times New Roman" w:hint="eastAsia"/>
          <w:sz w:val="22"/>
        </w:rPr>
        <w:t xml:space="preserve">연구결과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건을 온라인을 통해 포스터로 발표했다고 </w:t>
      </w:r>
      <w:r w:rsidR="00444882">
        <w:rPr>
          <w:rFonts w:ascii="맑은 고딕" w:eastAsia="맑은 고딕" w:hAnsi="맑은 고딕" w:cs="Times New Roman"/>
          <w:sz w:val="22"/>
        </w:rPr>
        <w:t>26</w:t>
      </w:r>
      <w:r>
        <w:rPr>
          <w:rFonts w:ascii="맑은 고딕" w:eastAsia="맑은 고딕" w:hAnsi="맑은 고딕" w:cs="Times New Roman" w:hint="eastAsia"/>
          <w:sz w:val="22"/>
        </w:rPr>
        <w:t>일 밝혔다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DA2E54" w:rsidRPr="00DA2E54" w:rsidRDefault="00DA2E54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4F0E" w:rsidRPr="00844F0E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44F0E">
        <w:rPr>
          <w:rFonts w:ascii="맑은 고딕" w:eastAsia="맑은 고딕" w:hAnsi="맑은 고딕" w:cs="Times New Roman" w:hint="eastAsia"/>
          <w:sz w:val="22"/>
        </w:rPr>
        <w:t>비알코올성지방간염</w:t>
      </w:r>
      <w:r w:rsidRPr="00844F0E">
        <w:rPr>
          <w:rFonts w:ascii="맑은 고딕" w:eastAsia="맑은 고딕" w:hAnsi="맑은 고딕" w:cs="Times New Roman"/>
          <w:sz w:val="22"/>
        </w:rPr>
        <w:t xml:space="preserve">(NASH) 치료신약으로 개발중인 </w:t>
      </w:r>
      <w:r w:rsidRPr="00F57AC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>Triple agonist는 GLP-1 수용체, 글루카곤 수용체 및 GIP 수용체를 모두 활성화</w:t>
      </w:r>
      <w:r w:rsidR="00DA2E54">
        <w:rPr>
          <w:rFonts w:ascii="맑은 고딕" w:eastAsia="맑은 고딕" w:hAnsi="맑은 고딕" w:cs="Times New Roman" w:hint="eastAsia"/>
          <w:sz w:val="22"/>
        </w:rPr>
        <w:t>하는</w:t>
      </w:r>
      <w:r w:rsidRPr="00844F0E">
        <w:rPr>
          <w:rFonts w:ascii="맑은 고딕" w:eastAsia="맑은 고딕" w:hAnsi="맑은 고딕" w:cs="Times New Roman"/>
          <w:sz w:val="22"/>
        </w:rPr>
        <w:t xml:space="preserve"> </w:t>
      </w:r>
      <w:r w:rsidR="00FA2F92">
        <w:rPr>
          <w:rFonts w:ascii="맑은 고딕" w:eastAsia="맑은 고딕" w:hAnsi="맑은 고딕" w:cs="Times New Roman"/>
          <w:sz w:val="22"/>
        </w:rPr>
        <w:t>삼중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A2F92">
        <w:rPr>
          <w:rFonts w:ascii="맑은 고딕" w:eastAsia="맑은 고딕" w:hAnsi="맑은 고딕" w:cs="Times New Roman"/>
          <w:sz w:val="22"/>
        </w:rPr>
        <w:t>작용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바이오 혁신신약이다.</w:t>
      </w:r>
      <w:r w:rsidR="00DA2E54">
        <w:rPr>
          <w:rFonts w:ascii="맑은 고딕" w:eastAsia="맑은 고딕" w:hAnsi="맑은 고딕" w:cs="Times New Roman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다중 약리학적 효과를 바탕으로 NASH 환자에서의 지방간과 간</w:t>
      </w:r>
      <w:r w:rsidR="00A41A1C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염증, 간</w:t>
      </w:r>
      <w:r w:rsidR="00A41A1C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섬유화 등의 복합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 xml:space="preserve">증상을 효과적으로 개선할 수 있을 것으로 기대되고 있다. </w:t>
      </w:r>
    </w:p>
    <w:p w:rsidR="00844F0E" w:rsidRPr="00844F0E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1767B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44F0E">
        <w:rPr>
          <w:rFonts w:ascii="맑은 고딕" w:eastAsia="맑은 고딕" w:hAnsi="맑은 고딕" w:cs="Times New Roman" w:hint="eastAsia"/>
          <w:sz w:val="22"/>
        </w:rPr>
        <w:t>이번</w:t>
      </w:r>
      <w:r w:rsidRPr="00844F0E">
        <w:rPr>
          <w:rFonts w:ascii="맑은 고딕" w:eastAsia="맑은 고딕" w:hAnsi="맑은 고딕" w:cs="Times New Roman"/>
          <w:sz w:val="22"/>
        </w:rPr>
        <w:t xml:space="preserve"> 학회에</w:t>
      </w:r>
      <w:r w:rsidR="00A41A1C">
        <w:rPr>
          <w:rFonts w:ascii="맑은 고딕" w:eastAsia="맑은 고딕" w:hAnsi="맑은 고딕" w:cs="Times New Roman" w:hint="eastAsia"/>
          <w:sz w:val="22"/>
        </w:rPr>
        <w:t xml:space="preserve">서 한미약품은 </w:t>
      </w:r>
      <w:r w:rsidRPr="00844F0E">
        <w:rPr>
          <w:rFonts w:ascii="맑은 고딕" w:eastAsia="맑은 고딕" w:hAnsi="맑은 고딕" w:cs="Times New Roman"/>
          <w:sz w:val="22"/>
        </w:rPr>
        <w:t>간 섬유화를 유도한 모델(TAA mice)</w:t>
      </w:r>
      <w:r w:rsidR="007B2B7B">
        <w:rPr>
          <w:rFonts w:ascii="맑은 고딕" w:eastAsia="맑은 고딕" w:hAnsi="맑은 고딕" w:cs="Times New Roman" w:hint="eastAsia"/>
          <w:sz w:val="22"/>
        </w:rPr>
        <w:t>에서</w:t>
      </w:r>
      <w:r w:rsidRPr="00844F0E">
        <w:rPr>
          <w:rFonts w:ascii="맑은 고딕" w:eastAsia="맑은 고딕" w:hAnsi="맑은 고딕" w:cs="Times New Roman"/>
          <w:sz w:val="22"/>
        </w:rPr>
        <w:t xml:space="preserve"> </w:t>
      </w:r>
      <w:r w:rsidR="00DA2E54" w:rsidRPr="00FA2F9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DA2E54" w:rsidRPr="00844F0E">
        <w:rPr>
          <w:rFonts w:ascii="맑은 고딕" w:eastAsia="맑은 고딕" w:hAnsi="맑은 고딕" w:cs="Times New Roman"/>
          <w:sz w:val="22"/>
        </w:rPr>
        <w:t>Triple agonist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844F0E">
        <w:rPr>
          <w:rFonts w:ascii="맑은 고딕" w:eastAsia="맑은 고딕" w:hAnsi="맑은 고딕" w:cs="Times New Roman"/>
          <w:sz w:val="22"/>
        </w:rPr>
        <w:t>우수한 항염증 및 항섬유화 효능</w:t>
      </w:r>
      <w:r w:rsidR="00DA2E54">
        <w:rPr>
          <w:rFonts w:ascii="맑은 고딕" w:eastAsia="맑은 고딕" w:hAnsi="맑은 고딕" w:cs="Times New Roman" w:hint="eastAsia"/>
          <w:sz w:val="22"/>
        </w:rPr>
        <w:t>이 확인됐다는 연구결과</w:t>
      </w:r>
      <w:r w:rsidR="00A41A1C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DA2E54">
        <w:rPr>
          <w:rFonts w:ascii="맑은 고딕" w:eastAsia="맑은 고딕" w:hAnsi="맑은 고딕" w:cs="Times New Roman" w:hint="eastAsia"/>
          <w:sz w:val="22"/>
        </w:rPr>
        <w:t>발표</w:t>
      </w:r>
      <w:r w:rsidR="00A41A1C">
        <w:rPr>
          <w:rFonts w:ascii="맑은 고딕" w:eastAsia="맑은 고딕" w:hAnsi="맑은 고딕" w:cs="Times New Roman" w:hint="eastAsia"/>
          <w:sz w:val="22"/>
        </w:rPr>
        <w:t>했</w:t>
      </w:r>
      <w:r w:rsidR="00DA2E54">
        <w:rPr>
          <w:rFonts w:ascii="맑은 고딕" w:eastAsia="맑은 고딕" w:hAnsi="맑은 고딕" w:cs="Times New Roman" w:hint="eastAsia"/>
          <w:sz w:val="22"/>
        </w:rPr>
        <w:t>다.</w:t>
      </w:r>
      <w:r w:rsidR="00DA2E54">
        <w:rPr>
          <w:rFonts w:ascii="맑은 고딕" w:eastAsia="맑은 고딕" w:hAnsi="맑은 고딕" w:cs="Times New Roman"/>
          <w:sz w:val="22"/>
        </w:rPr>
        <w:t xml:space="preserve"> </w:t>
      </w:r>
      <w:r w:rsidR="00A41A1C">
        <w:rPr>
          <w:rFonts w:ascii="맑은 고딕" w:eastAsia="맑은 고딕" w:hAnsi="맑은 고딕" w:cs="Times New Roman" w:hint="eastAsia"/>
          <w:sz w:val="22"/>
        </w:rPr>
        <w:t xml:space="preserve">또 </w:t>
      </w:r>
      <w:r w:rsidRPr="00844F0E">
        <w:rPr>
          <w:rFonts w:ascii="맑은 고딕" w:eastAsia="맑은 고딕" w:hAnsi="맑은 고딕" w:cs="Times New Roman"/>
          <w:sz w:val="22"/>
        </w:rPr>
        <w:t>현존하는 대부분의 간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염증 및 간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섬유화 모델에서 유의미한 치료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효능</w:t>
      </w:r>
      <w:r w:rsidR="00DA2E54">
        <w:rPr>
          <w:rFonts w:ascii="맑은 고딕" w:eastAsia="맑은 고딕" w:hAnsi="맑은 고딕" w:cs="Times New Roman" w:hint="eastAsia"/>
          <w:sz w:val="22"/>
        </w:rPr>
        <w:t>이 확인돼</w:t>
      </w:r>
      <w:r w:rsidRPr="00844F0E">
        <w:rPr>
          <w:rFonts w:ascii="맑은 고딕" w:eastAsia="맑은 고딕" w:hAnsi="맑은 고딕" w:cs="Times New Roman"/>
          <w:sz w:val="22"/>
        </w:rPr>
        <w:t xml:space="preserve"> 향후 NASH 혁신치료제로 개발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가능성을 입증했다</w:t>
      </w:r>
      <w:r w:rsidR="00A41A1C">
        <w:rPr>
          <w:rFonts w:ascii="맑은 고딕" w:eastAsia="맑은 고딕" w:hAnsi="맑은 고딕" w:cs="Times New Roman" w:hint="eastAsia"/>
          <w:sz w:val="22"/>
        </w:rPr>
        <w:t>고 발표했다</w:t>
      </w:r>
      <w:r w:rsidRPr="00844F0E">
        <w:rPr>
          <w:rFonts w:ascii="맑은 고딕" w:eastAsia="맑은 고딕" w:hAnsi="맑은 고딕" w:cs="Times New Roman"/>
          <w:sz w:val="22"/>
        </w:rPr>
        <w:t xml:space="preserve">. </w:t>
      </w:r>
    </w:p>
    <w:p w:rsidR="005856A3" w:rsidRDefault="005856A3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856A3" w:rsidRDefault="005856A3" w:rsidP="005856A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이와 함께</w:t>
      </w:r>
      <w:r w:rsidRPr="00844F0E">
        <w:rPr>
          <w:rFonts w:ascii="맑은 고딕" w:eastAsia="맑은 고딕" w:hAnsi="맑은 고딕" w:cs="Times New Roman"/>
          <w:sz w:val="22"/>
        </w:rPr>
        <w:t xml:space="preserve"> 한미약품은 </w:t>
      </w:r>
      <w:r w:rsidRPr="00B92F5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>Triple agonist가 특발성 폐섬유증(IPF) 모델</w:t>
      </w:r>
      <w:r>
        <w:rPr>
          <w:rFonts w:ascii="맑은 고딕" w:eastAsia="맑은 고딕" w:hAnsi="맑은 고딕" w:cs="Times New Roman" w:hint="eastAsia"/>
          <w:sz w:val="22"/>
        </w:rPr>
        <w:t>에서</w:t>
      </w:r>
      <w:r w:rsidRPr="00844F0E">
        <w:rPr>
          <w:rFonts w:ascii="맑은 고딕" w:eastAsia="맑은 고딕" w:hAnsi="맑은 고딕" w:cs="Times New Roman"/>
          <w:sz w:val="22"/>
        </w:rPr>
        <w:t xml:space="preserve"> 폐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기능 및 생존률도 획기적으로 개선</w:t>
      </w:r>
      <w:r>
        <w:rPr>
          <w:rFonts w:ascii="맑은 고딕" w:eastAsia="맑은 고딕" w:hAnsi="맑은 고딕" w:cs="Times New Roman" w:hint="eastAsia"/>
          <w:sz w:val="22"/>
        </w:rPr>
        <w:t>한다는 연구 결과도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 xml:space="preserve">이를 통해 </w:t>
      </w:r>
      <w:r w:rsidRPr="006149F1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>Triple agonist가 미충족 의료수요가 큰 폐섬유증으로도 치료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영역을 확장할 수 있</w:t>
      </w:r>
      <w:r>
        <w:rPr>
          <w:rFonts w:ascii="맑은 고딕" w:eastAsia="맑은 고딕" w:hAnsi="맑은 고딕" w:cs="Times New Roman" w:hint="eastAsia"/>
          <w:sz w:val="22"/>
        </w:rPr>
        <w:t>을 것으로 기대된다.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5856A3" w:rsidRPr="005856A3" w:rsidRDefault="005856A3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856A3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44F0E">
        <w:rPr>
          <w:rFonts w:ascii="맑은 고딕" w:eastAsia="맑은 고딕" w:hAnsi="맑은 고딕" w:cs="Times New Roman"/>
          <w:sz w:val="22"/>
        </w:rPr>
        <w:lastRenderedPageBreak/>
        <w:t xml:space="preserve">미국 FDA는 2020년 </w:t>
      </w:r>
      <w:r w:rsidRPr="0041767B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 xml:space="preserve">Triple agonist를 패스트트랙 개발 </w:t>
      </w:r>
      <w:r w:rsidR="007B2B7B">
        <w:rPr>
          <w:rFonts w:ascii="맑은 고딕" w:eastAsia="맑은 고딕" w:hAnsi="맑은 고딕" w:cs="Times New Roman" w:hint="eastAsia"/>
          <w:sz w:val="22"/>
        </w:rPr>
        <w:t xml:space="preserve">의약품으로 </w:t>
      </w:r>
      <w:r w:rsidR="00DA2E54">
        <w:rPr>
          <w:rFonts w:ascii="맑은 고딕" w:eastAsia="맑은 고딕" w:hAnsi="맑은 고딕" w:cs="Times New Roman"/>
          <w:sz w:val="22"/>
        </w:rPr>
        <w:t>지</w:t>
      </w:r>
      <w:r w:rsidR="00DA2E54">
        <w:rPr>
          <w:rFonts w:ascii="맑은 고딕" w:eastAsia="맑은 고딕" w:hAnsi="맑은 고딕" w:cs="Times New Roman" w:hint="eastAsia"/>
          <w:sz w:val="22"/>
        </w:rPr>
        <w:t>정했으며,</w:t>
      </w:r>
      <w:r w:rsidR="00DA2E54">
        <w:rPr>
          <w:rFonts w:ascii="맑은 고딕" w:eastAsia="맑은 고딕" w:hAnsi="맑은 고딕" w:cs="Times New Roman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현재 한미약품은 생검(biopsy)으로 확인된 NASH 및 간</w:t>
      </w:r>
      <w:r w:rsidR="005856A3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섬유화 환자를 대상으로 후기 임상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 xml:space="preserve">2상을 미국 및 한국에서 진행하고 있다. </w:t>
      </w:r>
    </w:p>
    <w:p w:rsidR="005856A3" w:rsidRDefault="005856A3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4F0E" w:rsidRPr="00844F0E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059C7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 xml:space="preserve">Triple agonist는 </w:t>
      </w:r>
      <w:r w:rsidR="005856A3">
        <w:rPr>
          <w:rFonts w:ascii="맑은 고딕" w:eastAsia="맑은 고딕" w:hAnsi="맑은 고딕" w:cs="Times New Roman" w:hint="eastAsia"/>
          <w:sz w:val="22"/>
        </w:rPr>
        <w:t xml:space="preserve">또 </w:t>
      </w:r>
      <w:r w:rsidRPr="00844F0E">
        <w:rPr>
          <w:rFonts w:ascii="맑은 고딕" w:eastAsia="맑은 고딕" w:hAnsi="맑은 고딕" w:cs="Times New Roman"/>
          <w:sz w:val="22"/>
        </w:rPr>
        <w:t xml:space="preserve">미국 FDA와 유럽 EMA로부터 </w:t>
      </w:r>
      <w:r w:rsidR="009C0B1E" w:rsidRPr="00844F0E">
        <w:rPr>
          <w:rFonts w:ascii="맑은 고딕" w:eastAsia="맑은 고딕" w:hAnsi="맑은 고딕" w:cs="Times New Roman"/>
          <w:sz w:val="22"/>
        </w:rPr>
        <w:t xml:space="preserve">▲원발 담즙성 담관염 ▲원발 경화성 담관염 ▲특발성 폐 섬유증 </w:t>
      </w:r>
      <w:r w:rsidR="009C0B1E">
        <w:rPr>
          <w:rFonts w:ascii="맑은 고딕" w:eastAsia="맑은 고딕" w:hAnsi="맑은 고딕" w:cs="Times New Roman" w:hint="eastAsia"/>
          <w:sz w:val="22"/>
        </w:rPr>
        <w:t xml:space="preserve">등 </w:t>
      </w:r>
      <w:r w:rsidRPr="00844F0E">
        <w:rPr>
          <w:rFonts w:ascii="맑은 고딕" w:eastAsia="맑은 고딕" w:hAnsi="맑은 고딕" w:cs="Times New Roman"/>
          <w:sz w:val="22"/>
        </w:rPr>
        <w:t>적응증</w:t>
      </w:r>
      <w:r w:rsidR="009C0B1E">
        <w:rPr>
          <w:rFonts w:ascii="맑은 고딕" w:eastAsia="맑은 고딕" w:hAnsi="맑은 고딕" w:cs="Times New Roman" w:hint="eastAsia"/>
          <w:sz w:val="22"/>
        </w:rPr>
        <w:t>으로</w:t>
      </w:r>
      <w:r w:rsidRPr="00844F0E">
        <w:rPr>
          <w:rFonts w:ascii="맑은 고딕" w:eastAsia="맑은 고딕" w:hAnsi="맑은 고딕" w:cs="Times New Roman"/>
          <w:sz w:val="22"/>
        </w:rPr>
        <w:t xml:space="preserve"> 총 여섯 건의 희귀의약품 지정을 받아, 국내 제약사가 개발한 신약 중 가장 많은 희귀의약품 지정 기록을 갖고 있다</w:t>
      </w:r>
      <w:r w:rsidR="009C0B1E">
        <w:rPr>
          <w:rFonts w:ascii="맑은 고딕" w:eastAsia="맑은 고딕" w:hAnsi="맑은 고딕" w:cs="Times New Roman"/>
          <w:sz w:val="22"/>
        </w:rPr>
        <w:t>.</w:t>
      </w:r>
    </w:p>
    <w:p w:rsidR="00844F0E" w:rsidRPr="00DA2E54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4F0E" w:rsidRDefault="00DA2E54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B059C7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외에도 세계 최초 주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회 투여 제형의 선천성 고인슐린혈증치료 바이오 신약으로 개발중인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 </w:t>
      </w:r>
      <w:r w:rsidR="00844F0E" w:rsidRPr="009C0B1E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844F0E" w:rsidRPr="00844F0E">
        <w:rPr>
          <w:rFonts w:ascii="맑은 고딕" w:eastAsia="맑은 고딕" w:hAnsi="맑은 고딕" w:cs="Times New Roman"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>에 관한 연구 결과도 함께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501316" w:rsidRPr="00DA2E54" w:rsidRDefault="00501316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4F0E" w:rsidRPr="00844F0E" w:rsidRDefault="005856A3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발표에는 </w:t>
      </w:r>
      <w:r w:rsidR="00844F0E" w:rsidRPr="0035750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Glucagon analog가 비만 유도 </w:t>
      </w:r>
      <w:r w:rsidR="00A31CA1">
        <w:rPr>
          <w:rFonts w:ascii="맑은 고딕" w:eastAsia="맑은 고딕" w:hAnsi="맑은 고딕" w:cs="Times New Roman" w:hint="eastAsia"/>
          <w:sz w:val="22"/>
        </w:rPr>
        <w:t>모델</w:t>
      </w:r>
      <w:r w:rsidR="00844F0E" w:rsidRPr="00844F0E">
        <w:rPr>
          <w:rFonts w:ascii="맑은 고딕" w:eastAsia="맑은 고딕" w:hAnsi="맑은 고딕" w:cs="Times New Roman"/>
          <w:sz w:val="22"/>
        </w:rPr>
        <w:t>에서 체중, 지방간, 그리고 혈중 콜레스테롤 수치를 모두 효과적으로 개선</w:t>
      </w:r>
      <w:r w:rsidR="005F77C5">
        <w:rPr>
          <w:rFonts w:ascii="맑은 고딕" w:eastAsia="맑은 고딕" w:hAnsi="맑은 고딕" w:cs="Times New Roman" w:hint="eastAsia"/>
          <w:sz w:val="22"/>
        </w:rPr>
        <w:t>했으</w:t>
      </w:r>
      <w:r w:rsidR="00924DFC">
        <w:rPr>
          <w:rFonts w:ascii="맑은 고딕" w:eastAsia="맑은 고딕" w:hAnsi="맑은 고딕" w:cs="Times New Roman" w:hint="eastAsia"/>
          <w:sz w:val="22"/>
        </w:rPr>
        <w:t>며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 만성신장질환 동물에서 요중 알부민 배설과 ACR(알부민 크레아티닌 비율)이 </w:t>
      </w:r>
      <w:r w:rsidR="00844F0E" w:rsidRPr="00924DF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844F0E" w:rsidRPr="00844F0E">
        <w:rPr>
          <w:rFonts w:ascii="맑은 고딕" w:eastAsia="맑은 고딕" w:hAnsi="맑은 고딕" w:cs="Times New Roman"/>
          <w:sz w:val="22"/>
        </w:rPr>
        <w:t>Glucagon analog 투약에 의해 개선</w:t>
      </w:r>
      <w:r w:rsidR="00DA2E54">
        <w:rPr>
          <w:rFonts w:ascii="맑은 고딕" w:eastAsia="맑은 고딕" w:hAnsi="맑은 고딕" w:cs="Times New Roman" w:hint="eastAsia"/>
          <w:sz w:val="22"/>
        </w:rPr>
        <w:t>됐다는 연구 결과가 담겼다. 한미약품은 이 연구를 통해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 글루카곤 수용체의 활성이 대사성 신장질환에 대한 잠재적인 치료제 개발 타겟이 될 수 </w:t>
      </w:r>
      <w:r w:rsidR="00DA2E54">
        <w:rPr>
          <w:rFonts w:ascii="맑은 고딕" w:eastAsia="맑은 고딕" w:hAnsi="맑은 고딕" w:cs="Times New Roman"/>
          <w:sz w:val="22"/>
        </w:rPr>
        <w:t>있</w:t>
      </w:r>
      <w:r w:rsidR="00DA2E54">
        <w:rPr>
          <w:rFonts w:ascii="맑은 고딕" w:eastAsia="맑은 고딕" w:hAnsi="맑은 고딕" w:cs="Times New Roman" w:hint="eastAsia"/>
          <w:sz w:val="22"/>
        </w:rPr>
        <w:t>다는 점을 확인했다고 설명했다.</w:t>
      </w:r>
      <w:r w:rsidR="00DA2E54">
        <w:rPr>
          <w:rFonts w:ascii="맑은 고딕" w:eastAsia="맑은 고딕" w:hAnsi="맑은 고딕" w:cs="Times New Roman"/>
          <w:sz w:val="22"/>
        </w:rPr>
        <w:t xml:space="preserve"> </w:t>
      </w:r>
    </w:p>
    <w:p w:rsidR="00844F0E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4F0E" w:rsidRPr="00844F0E" w:rsidRDefault="00501316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0B1E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44F0E">
        <w:rPr>
          <w:rFonts w:ascii="맑은 고딕" w:eastAsia="맑은 고딕" w:hAnsi="맑은 고딕" w:cs="Times New Roman"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844F0E">
        <w:rPr>
          <w:rFonts w:ascii="맑은 고딕" w:eastAsia="맑은 고딕" w:hAnsi="맑은 고딕" w:cs="Times New Roman"/>
          <w:sz w:val="22"/>
        </w:rPr>
        <w:t>단일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 xml:space="preserve">요법에서 지속적 공복 혈당상승 등 혁신성을 인정받아 SCI 국제학술지 ‘당뇨, 비만 그리고 대사(DOM, Diabetes, Obesity and Metabolism) </w:t>
      </w:r>
      <w:r>
        <w:rPr>
          <w:rFonts w:ascii="맑은 고딕" w:eastAsia="맑은 고딕" w:hAnsi="맑은 고딕" w:cs="Times New Roman" w:hint="eastAsia"/>
          <w:sz w:val="22"/>
        </w:rPr>
        <w:t xml:space="preserve">올해 </w:t>
      </w:r>
      <w:r w:rsidRPr="00844F0E">
        <w:rPr>
          <w:rFonts w:ascii="맑은 고딕" w:eastAsia="맑은 고딕" w:hAnsi="맑은 고딕" w:cs="Times New Roman"/>
          <w:sz w:val="22"/>
        </w:rPr>
        <w:t>3월호 표지 논문에 등재</w:t>
      </w:r>
      <w:r>
        <w:rPr>
          <w:rFonts w:ascii="맑은 고딕" w:eastAsia="맑은 고딕" w:hAnsi="맑은 고딕" w:cs="Times New Roman" w:hint="eastAsia"/>
          <w:sz w:val="22"/>
        </w:rPr>
        <w:t>된 바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또 </w:t>
      </w:r>
      <w:r w:rsidR="005856A3">
        <w:rPr>
          <w:rFonts w:ascii="맑은 고딕" w:eastAsia="맑은 고딕" w:hAnsi="맑은 고딕" w:cs="Times New Roman"/>
          <w:sz w:val="22"/>
        </w:rPr>
        <w:t>2018</w:t>
      </w:r>
      <w:r w:rsidR="005856A3">
        <w:rPr>
          <w:rFonts w:ascii="맑은 고딕" w:eastAsia="맑은 고딕" w:hAnsi="맑은 고딕" w:cs="Times New Roman" w:hint="eastAsia"/>
          <w:sz w:val="22"/>
        </w:rPr>
        <w:t xml:space="preserve">년 </w:t>
      </w:r>
      <w:r w:rsidR="00844F0E" w:rsidRPr="00844F0E">
        <w:rPr>
          <w:rFonts w:ascii="맑은 고딕" w:eastAsia="맑은 고딕" w:hAnsi="맑은 고딕" w:cs="Times New Roman"/>
          <w:sz w:val="22"/>
        </w:rPr>
        <w:t>FDA</w:t>
      </w:r>
      <w:r w:rsidR="005856A3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844F0E" w:rsidRPr="00844F0E">
        <w:rPr>
          <w:rFonts w:ascii="맑은 고딕" w:eastAsia="맑은 고딕" w:hAnsi="맑은 고딕" w:cs="Times New Roman"/>
          <w:sz w:val="22"/>
        </w:rPr>
        <w:t xml:space="preserve">EMA는 </w:t>
      </w:r>
      <w:r w:rsidR="00844F0E" w:rsidRPr="00615163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844F0E" w:rsidRPr="00844F0E">
        <w:rPr>
          <w:rFonts w:ascii="맑은 고딕" w:eastAsia="맑은 고딕" w:hAnsi="맑은 고딕" w:cs="Times New Roman"/>
          <w:sz w:val="22"/>
        </w:rPr>
        <w:t>Glucagon analog를 선천성 고인슐린혈증 희귀의약품으로 지정했으며, 2020년 EMA는 인슐린 자가면역증후군 희귀의약품으로, FDA는 소아희귀의약품(RPD)으로 추가 지정하기도 했다.</w:t>
      </w:r>
    </w:p>
    <w:p w:rsidR="00844F0E" w:rsidRPr="00844F0E" w:rsidRDefault="00844F0E" w:rsidP="00844F0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943DD" w:rsidRPr="00337586" w:rsidRDefault="00844F0E" w:rsidP="00844F0E">
      <w:pPr>
        <w:spacing w:after="0" w:line="192" w:lineRule="auto"/>
        <w:rPr>
          <w:rFonts w:ascii="맑은 고딕" w:eastAsia="맑은 고딕" w:hAnsi="맑은 고딕" w:cs="Times New Roman"/>
        </w:rPr>
      </w:pPr>
      <w:r w:rsidRPr="00844F0E">
        <w:rPr>
          <w:rFonts w:ascii="맑은 고딕" w:eastAsia="맑은 고딕" w:hAnsi="맑은 고딕" w:cs="Times New Roman" w:hint="eastAsia"/>
          <w:sz w:val="22"/>
        </w:rPr>
        <w:t>한미약품</w:t>
      </w:r>
      <w:r w:rsidRPr="00844F0E">
        <w:rPr>
          <w:rFonts w:ascii="맑은 고딕" w:eastAsia="맑은 고딕" w:hAnsi="맑은 고딕" w:cs="Times New Roman"/>
          <w:sz w:val="22"/>
        </w:rPr>
        <w:t xml:space="preserve"> 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대표이사 권세창 사장은 </w:t>
      </w:r>
      <w:r w:rsidRPr="00844F0E">
        <w:rPr>
          <w:rFonts w:ascii="맑은 고딕" w:eastAsia="맑은 고딕" w:hAnsi="맑은 고딕" w:cs="Times New Roman"/>
          <w:sz w:val="22"/>
        </w:rPr>
        <w:t>“최근 한미약품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바이오신약</w:t>
      </w:r>
      <w:r w:rsidRPr="00844F0E">
        <w:rPr>
          <w:rFonts w:ascii="맑은 고딕" w:eastAsia="맑은 고딕" w:hAnsi="맑은 고딕" w:cs="Times New Roman"/>
          <w:sz w:val="22"/>
        </w:rPr>
        <w:t xml:space="preserve"> '롤론티스(미국 제품명 롤베돈)'</w:t>
      </w:r>
      <w:r w:rsidR="005856A3">
        <w:rPr>
          <w:rFonts w:ascii="맑은 고딕" w:eastAsia="맑은 고딕" w:hAnsi="맑은 고딕" w:cs="Times New Roman" w:hint="eastAsia"/>
          <w:sz w:val="22"/>
        </w:rPr>
        <w:t>의</w:t>
      </w:r>
      <w:r w:rsidRPr="00844F0E">
        <w:rPr>
          <w:rFonts w:ascii="맑은 고딕" w:eastAsia="맑은 고딕" w:hAnsi="맑은 고딕" w:cs="Times New Roman"/>
          <w:sz w:val="22"/>
        </w:rPr>
        <w:t xml:space="preserve"> FDA 승인 획득</w:t>
      </w:r>
      <w:r w:rsidR="00DA2E54">
        <w:rPr>
          <w:rFonts w:ascii="맑은 고딕" w:eastAsia="맑은 고딕" w:hAnsi="맑은 고딕" w:cs="Times New Roman" w:hint="eastAsia"/>
          <w:sz w:val="22"/>
        </w:rPr>
        <w:t>을 계기로</w:t>
      </w:r>
      <w:r w:rsidR="00DA2E54">
        <w:rPr>
          <w:rFonts w:ascii="맑은 고딕" w:eastAsia="맑은 고딕" w:hAnsi="맑은 고딕" w:cs="Times New Roman"/>
          <w:sz w:val="22"/>
        </w:rPr>
        <w:t xml:space="preserve"> 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한미 바이오신약에 적용된 플랫폼 기술 </w:t>
      </w:r>
      <w:r w:rsidR="00DA2E54">
        <w:rPr>
          <w:rFonts w:ascii="맑은 고딕" w:eastAsia="맑은 고딕" w:hAnsi="맑은 고딕" w:cs="Times New Roman"/>
          <w:sz w:val="22"/>
        </w:rPr>
        <w:t>‘</w:t>
      </w:r>
      <w:r w:rsidR="00DA2E54">
        <w:rPr>
          <w:rFonts w:ascii="맑은 고딕" w:eastAsia="맑은 고딕" w:hAnsi="맑은 고딕" w:cs="Times New Roman" w:hint="eastAsia"/>
          <w:sz w:val="22"/>
        </w:rPr>
        <w:t>랩스커버리</w:t>
      </w:r>
      <w:r w:rsidR="00DA2E54">
        <w:rPr>
          <w:rFonts w:ascii="맑은 고딕" w:eastAsia="맑은 고딕" w:hAnsi="맑은 고딕" w:cs="Times New Roman"/>
          <w:sz w:val="22"/>
        </w:rPr>
        <w:t>’</w:t>
      </w:r>
      <w:r w:rsidR="00DA2E54">
        <w:rPr>
          <w:rFonts w:ascii="맑은 고딕" w:eastAsia="맑은 고딕" w:hAnsi="맑은 고딕" w:cs="Times New Roman" w:hint="eastAsia"/>
          <w:sz w:val="22"/>
        </w:rPr>
        <w:t>에 대한 기대</w:t>
      </w:r>
      <w:r w:rsidR="005856A3">
        <w:rPr>
          <w:rFonts w:ascii="맑은 고딕" w:eastAsia="맑은 고딕" w:hAnsi="맑은 고딕" w:cs="Times New Roman" w:hint="eastAsia"/>
          <w:sz w:val="22"/>
        </w:rPr>
        <w:t>가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더욱 커지고 있다</w:t>
      </w:r>
      <w:r w:rsidR="00DA2E54">
        <w:rPr>
          <w:rFonts w:ascii="맑은 고딕" w:eastAsia="맑은 고딕" w:hAnsi="맑은 고딕" w:cs="Times New Roman"/>
          <w:sz w:val="22"/>
        </w:rPr>
        <w:t>”</w:t>
      </w:r>
      <w:r w:rsidR="00501316">
        <w:rPr>
          <w:rFonts w:ascii="맑은 고딕" w:eastAsia="맑은 고딕" w:hAnsi="맑은 고딕" w:cs="Times New Roman" w:hint="eastAsia"/>
          <w:sz w:val="22"/>
        </w:rPr>
        <w:t>며</w:t>
      </w:r>
      <w:r w:rsidR="00DA2E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44F0E">
        <w:rPr>
          <w:rFonts w:ascii="맑은 고딕" w:eastAsia="맑은 고딕" w:hAnsi="맑은 고딕" w:cs="Times New Roman"/>
          <w:sz w:val="22"/>
        </w:rPr>
        <w:t>“</w:t>
      </w:r>
      <w:r w:rsidR="00A31CA1">
        <w:rPr>
          <w:rFonts w:ascii="맑은 고딕" w:eastAsia="맑은 고딕" w:hAnsi="맑은 고딕" w:cs="Times New Roman" w:hint="eastAsia"/>
          <w:sz w:val="22"/>
        </w:rPr>
        <w:t xml:space="preserve">랩스커버리 기술이 적용된 </w:t>
      </w:r>
      <w:r w:rsidR="00A31CA1" w:rsidRPr="0041767B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31CA1" w:rsidRPr="00844F0E">
        <w:rPr>
          <w:rFonts w:ascii="맑은 고딕" w:eastAsia="맑은 고딕" w:hAnsi="맑은 고딕" w:cs="Times New Roman"/>
          <w:sz w:val="22"/>
        </w:rPr>
        <w:t>Triple agonist</w:t>
      </w:r>
      <w:r w:rsidR="00A31CA1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A31CA1" w:rsidRPr="0035750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31CA1" w:rsidRPr="00844F0E">
        <w:rPr>
          <w:rFonts w:ascii="맑은 고딕" w:eastAsia="맑은 고딕" w:hAnsi="맑은 고딕" w:cs="Times New Roman"/>
          <w:sz w:val="22"/>
        </w:rPr>
        <w:t>Glucagon analog</w:t>
      </w:r>
      <w:r w:rsidR="00A31CA1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844F0E">
        <w:rPr>
          <w:rFonts w:ascii="맑은 고딕" w:eastAsia="맑은 고딕" w:hAnsi="맑은 고딕" w:cs="Times New Roman"/>
          <w:sz w:val="22"/>
        </w:rPr>
        <w:t xml:space="preserve">선행연구와 이번 임상연구를 </w:t>
      </w:r>
      <w:r w:rsidR="00A31CA1">
        <w:rPr>
          <w:rFonts w:ascii="맑은 고딕" w:eastAsia="맑은 고딕" w:hAnsi="맑은 고딕" w:cs="Times New Roman" w:hint="eastAsia"/>
          <w:sz w:val="22"/>
        </w:rPr>
        <w:t xml:space="preserve">토대로 빠른 시일 안에 </w:t>
      </w:r>
      <w:r w:rsidRPr="00844F0E">
        <w:rPr>
          <w:rFonts w:ascii="맑은 고딕" w:eastAsia="맑은 고딕" w:hAnsi="맑은 고딕" w:cs="Times New Roman"/>
          <w:sz w:val="22"/>
        </w:rPr>
        <w:t>혁신치료제로 개발할 수 있도록 최선을 다하겠다”고 말했다</w:t>
      </w:r>
      <w:r w:rsidR="00A31CA1">
        <w:rPr>
          <w:rFonts w:ascii="맑은 고딕" w:eastAsia="맑은 고딕" w:hAnsi="맑은 고딕" w:cs="Times New Roman"/>
          <w:sz w:val="22"/>
        </w:rPr>
        <w:t>.</w:t>
      </w:r>
    </w:p>
    <w:p w:rsidR="00ED5C9E" w:rsidRDefault="00ED5C9E" w:rsidP="00A40F8C">
      <w:pPr>
        <w:spacing w:after="0" w:line="192" w:lineRule="auto"/>
        <w:ind w:leftChars="4200" w:left="8400"/>
        <w:rPr>
          <w:rFonts w:ascii="맑은 고딕" w:eastAsia="맑은 고딕" w:hAnsi="맑은 고딕" w:cs="Times New Roman"/>
          <w:b/>
          <w:sz w:val="22"/>
        </w:rPr>
      </w:pPr>
    </w:p>
    <w:p w:rsidR="000C7A1E" w:rsidRPr="00F276BF" w:rsidRDefault="00C5083A" w:rsidP="00A40F8C">
      <w:pPr>
        <w:spacing w:after="0" w:line="192" w:lineRule="auto"/>
        <w:ind w:leftChars="4200" w:left="8400"/>
        <w:rPr>
          <w:rFonts w:ascii="맑은 고딕" w:eastAsia="맑은 고딕" w:hAnsi="맑은 고딕" w:cs="Times New Roman"/>
          <w:sz w:val="22"/>
        </w:rPr>
      </w:pPr>
      <w:r w:rsidRPr="00F64F3F">
        <w:rPr>
          <w:rFonts w:ascii="맑은 고딕" w:eastAsia="맑은 고딕" w:hAnsi="맑은 고딕" w:cs="Times New Roman"/>
          <w:b/>
          <w:sz w:val="22"/>
        </w:rPr>
        <w:t>&lt;</w:t>
      </w:r>
      <w:r w:rsidRPr="00F64F3F"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0C7A1E" w:rsidRPr="00F276BF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E87" w:rsidRDefault="00D43E87" w:rsidP="00E32DD0">
      <w:pPr>
        <w:spacing w:after="0" w:line="240" w:lineRule="auto"/>
      </w:pPr>
      <w:r>
        <w:separator/>
      </w:r>
    </w:p>
  </w:endnote>
  <w:endnote w:type="continuationSeparator" w:id="0">
    <w:p w:rsidR="00D43E87" w:rsidRDefault="00D43E87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E87" w:rsidRDefault="00D43E87" w:rsidP="00E32DD0">
      <w:pPr>
        <w:spacing w:after="0" w:line="240" w:lineRule="auto"/>
      </w:pPr>
      <w:r>
        <w:separator/>
      </w:r>
    </w:p>
  </w:footnote>
  <w:footnote w:type="continuationSeparator" w:id="0">
    <w:p w:rsidR="00D43E87" w:rsidRDefault="00D43E87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2289E"/>
    <w:rsid w:val="0002480D"/>
    <w:rsid w:val="00025C7A"/>
    <w:rsid w:val="00040095"/>
    <w:rsid w:val="0004147E"/>
    <w:rsid w:val="0004356C"/>
    <w:rsid w:val="00044F80"/>
    <w:rsid w:val="00046DE9"/>
    <w:rsid w:val="0004767C"/>
    <w:rsid w:val="00051ACF"/>
    <w:rsid w:val="0005329D"/>
    <w:rsid w:val="000565A4"/>
    <w:rsid w:val="00066AEF"/>
    <w:rsid w:val="00067994"/>
    <w:rsid w:val="00067E9D"/>
    <w:rsid w:val="00075707"/>
    <w:rsid w:val="0007667C"/>
    <w:rsid w:val="000809E1"/>
    <w:rsid w:val="0008372C"/>
    <w:rsid w:val="00087E7A"/>
    <w:rsid w:val="00095232"/>
    <w:rsid w:val="00096FA4"/>
    <w:rsid w:val="000A0184"/>
    <w:rsid w:val="000A27CD"/>
    <w:rsid w:val="000A500D"/>
    <w:rsid w:val="000A756C"/>
    <w:rsid w:val="000B1DB4"/>
    <w:rsid w:val="000B3D72"/>
    <w:rsid w:val="000B3EA1"/>
    <w:rsid w:val="000B4F83"/>
    <w:rsid w:val="000C0E71"/>
    <w:rsid w:val="000C1B89"/>
    <w:rsid w:val="000C56A5"/>
    <w:rsid w:val="000C7A1E"/>
    <w:rsid w:val="000D03AD"/>
    <w:rsid w:val="000D298E"/>
    <w:rsid w:val="000D3BAB"/>
    <w:rsid w:val="000D48F9"/>
    <w:rsid w:val="000D6382"/>
    <w:rsid w:val="000D7042"/>
    <w:rsid w:val="000D7AAF"/>
    <w:rsid w:val="000E3804"/>
    <w:rsid w:val="000E58E3"/>
    <w:rsid w:val="000F18DC"/>
    <w:rsid w:val="000F306B"/>
    <w:rsid w:val="000F4F57"/>
    <w:rsid w:val="000F50C1"/>
    <w:rsid w:val="000F7107"/>
    <w:rsid w:val="000F7AED"/>
    <w:rsid w:val="00103694"/>
    <w:rsid w:val="00104293"/>
    <w:rsid w:val="0010662F"/>
    <w:rsid w:val="001164A5"/>
    <w:rsid w:val="0011699F"/>
    <w:rsid w:val="00116BBD"/>
    <w:rsid w:val="00121528"/>
    <w:rsid w:val="00122553"/>
    <w:rsid w:val="00125F7A"/>
    <w:rsid w:val="00126C0A"/>
    <w:rsid w:val="00132514"/>
    <w:rsid w:val="001334C2"/>
    <w:rsid w:val="00136435"/>
    <w:rsid w:val="001400FF"/>
    <w:rsid w:val="001417F7"/>
    <w:rsid w:val="00143949"/>
    <w:rsid w:val="00147F4A"/>
    <w:rsid w:val="00153BAC"/>
    <w:rsid w:val="00156240"/>
    <w:rsid w:val="00164C10"/>
    <w:rsid w:val="00165A06"/>
    <w:rsid w:val="00166411"/>
    <w:rsid w:val="001673B2"/>
    <w:rsid w:val="00170CEC"/>
    <w:rsid w:val="001818B9"/>
    <w:rsid w:val="00182E1F"/>
    <w:rsid w:val="00184342"/>
    <w:rsid w:val="00187531"/>
    <w:rsid w:val="00192E1C"/>
    <w:rsid w:val="00197799"/>
    <w:rsid w:val="00197989"/>
    <w:rsid w:val="00197BEC"/>
    <w:rsid w:val="001A23A0"/>
    <w:rsid w:val="001A31E6"/>
    <w:rsid w:val="001A4417"/>
    <w:rsid w:val="001A61D7"/>
    <w:rsid w:val="001B28ED"/>
    <w:rsid w:val="001B54F6"/>
    <w:rsid w:val="001B618E"/>
    <w:rsid w:val="001B7987"/>
    <w:rsid w:val="001C549A"/>
    <w:rsid w:val="001C78E5"/>
    <w:rsid w:val="001D2C44"/>
    <w:rsid w:val="001D33F4"/>
    <w:rsid w:val="001D40A1"/>
    <w:rsid w:val="001E08D7"/>
    <w:rsid w:val="001E17B8"/>
    <w:rsid w:val="001E6C96"/>
    <w:rsid w:val="001F1BA3"/>
    <w:rsid w:val="001F261F"/>
    <w:rsid w:val="001F2734"/>
    <w:rsid w:val="001F31CA"/>
    <w:rsid w:val="001F3E27"/>
    <w:rsid w:val="001F4EF1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234"/>
    <w:rsid w:val="00224EA1"/>
    <w:rsid w:val="0022598F"/>
    <w:rsid w:val="00227324"/>
    <w:rsid w:val="002315B7"/>
    <w:rsid w:val="00240309"/>
    <w:rsid w:val="00244A58"/>
    <w:rsid w:val="00245AF0"/>
    <w:rsid w:val="00250CB2"/>
    <w:rsid w:val="00251AEA"/>
    <w:rsid w:val="00253090"/>
    <w:rsid w:val="00265E08"/>
    <w:rsid w:val="002721B3"/>
    <w:rsid w:val="002769F7"/>
    <w:rsid w:val="00283060"/>
    <w:rsid w:val="0028375B"/>
    <w:rsid w:val="002857C8"/>
    <w:rsid w:val="00287A44"/>
    <w:rsid w:val="00290036"/>
    <w:rsid w:val="00290E8F"/>
    <w:rsid w:val="00292F0D"/>
    <w:rsid w:val="00294EEB"/>
    <w:rsid w:val="00295C53"/>
    <w:rsid w:val="00296E78"/>
    <w:rsid w:val="00297BC9"/>
    <w:rsid w:val="002A6650"/>
    <w:rsid w:val="002B108F"/>
    <w:rsid w:val="002B124D"/>
    <w:rsid w:val="002B1DEF"/>
    <w:rsid w:val="002B3CB1"/>
    <w:rsid w:val="002C0F23"/>
    <w:rsid w:val="002C1135"/>
    <w:rsid w:val="002C3290"/>
    <w:rsid w:val="002C3331"/>
    <w:rsid w:val="002C445C"/>
    <w:rsid w:val="002C4A09"/>
    <w:rsid w:val="002C51A3"/>
    <w:rsid w:val="002C65FC"/>
    <w:rsid w:val="002C6764"/>
    <w:rsid w:val="002C773C"/>
    <w:rsid w:val="002D4D8F"/>
    <w:rsid w:val="002E1DD9"/>
    <w:rsid w:val="002E4A32"/>
    <w:rsid w:val="002F138E"/>
    <w:rsid w:val="002F3FE0"/>
    <w:rsid w:val="002F7B00"/>
    <w:rsid w:val="003018D4"/>
    <w:rsid w:val="003025D0"/>
    <w:rsid w:val="00302C7C"/>
    <w:rsid w:val="00303B65"/>
    <w:rsid w:val="00310959"/>
    <w:rsid w:val="003121A2"/>
    <w:rsid w:val="00312C7C"/>
    <w:rsid w:val="003176BD"/>
    <w:rsid w:val="003205E9"/>
    <w:rsid w:val="003240B2"/>
    <w:rsid w:val="00327175"/>
    <w:rsid w:val="00331A9F"/>
    <w:rsid w:val="00332610"/>
    <w:rsid w:val="003338EC"/>
    <w:rsid w:val="003373D5"/>
    <w:rsid w:val="00341A11"/>
    <w:rsid w:val="003431F1"/>
    <w:rsid w:val="0034442E"/>
    <w:rsid w:val="0034792E"/>
    <w:rsid w:val="00347C86"/>
    <w:rsid w:val="003520BB"/>
    <w:rsid w:val="0035741E"/>
    <w:rsid w:val="0035750F"/>
    <w:rsid w:val="003609E9"/>
    <w:rsid w:val="0036107B"/>
    <w:rsid w:val="00361240"/>
    <w:rsid w:val="0036555B"/>
    <w:rsid w:val="003701B7"/>
    <w:rsid w:val="00370542"/>
    <w:rsid w:val="003710A1"/>
    <w:rsid w:val="00373322"/>
    <w:rsid w:val="00374BA8"/>
    <w:rsid w:val="00383270"/>
    <w:rsid w:val="00384102"/>
    <w:rsid w:val="0038498C"/>
    <w:rsid w:val="00384AD3"/>
    <w:rsid w:val="00384E47"/>
    <w:rsid w:val="0039280C"/>
    <w:rsid w:val="00394962"/>
    <w:rsid w:val="00396F62"/>
    <w:rsid w:val="003972E9"/>
    <w:rsid w:val="003A249D"/>
    <w:rsid w:val="003A37BD"/>
    <w:rsid w:val="003A5365"/>
    <w:rsid w:val="003B2E5F"/>
    <w:rsid w:val="003B5A12"/>
    <w:rsid w:val="003C07DD"/>
    <w:rsid w:val="003C17EC"/>
    <w:rsid w:val="003C27D4"/>
    <w:rsid w:val="003C27DD"/>
    <w:rsid w:val="003C32A7"/>
    <w:rsid w:val="003C3F13"/>
    <w:rsid w:val="003C44A1"/>
    <w:rsid w:val="003C57D9"/>
    <w:rsid w:val="003C6F08"/>
    <w:rsid w:val="003D006A"/>
    <w:rsid w:val="003D28C9"/>
    <w:rsid w:val="003D4400"/>
    <w:rsid w:val="003E1346"/>
    <w:rsid w:val="003E1C67"/>
    <w:rsid w:val="003E39C1"/>
    <w:rsid w:val="003F6978"/>
    <w:rsid w:val="003F7BDE"/>
    <w:rsid w:val="0040032E"/>
    <w:rsid w:val="00400AD3"/>
    <w:rsid w:val="00403DF8"/>
    <w:rsid w:val="00405FD7"/>
    <w:rsid w:val="00407735"/>
    <w:rsid w:val="004079C0"/>
    <w:rsid w:val="00411A1E"/>
    <w:rsid w:val="00411D3F"/>
    <w:rsid w:val="004140E1"/>
    <w:rsid w:val="0041767B"/>
    <w:rsid w:val="00421855"/>
    <w:rsid w:val="00427B5E"/>
    <w:rsid w:val="004305C4"/>
    <w:rsid w:val="0043105F"/>
    <w:rsid w:val="00431915"/>
    <w:rsid w:val="00433402"/>
    <w:rsid w:val="00436AA6"/>
    <w:rsid w:val="004409FE"/>
    <w:rsid w:val="00442BF5"/>
    <w:rsid w:val="0044342B"/>
    <w:rsid w:val="0044420E"/>
    <w:rsid w:val="00444882"/>
    <w:rsid w:val="0044725B"/>
    <w:rsid w:val="00452D9A"/>
    <w:rsid w:val="00455FD4"/>
    <w:rsid w:val="004572D1"/>
    <w:rsid w:val="00457B71"/>
    <w:rsid w:val="00460EE6"/>
    <w:rsid w:val="00464F52"/>
    <w:rsid w:val="00465A7C"/>
    <w:rsid w:val="0046789D"/>
    <w:rsid w:val="00470BC4"/>
    <w:rsid w:val="0048488C"/>
    <w:rsid w:val="00486FBE"/>
    <w:rsid w:val="00490595"/>
    <w:rsid w:val="004A2132"/>
    <w:rsid w:val="004A271A"/>
    <w:rsid w:val="004A483F"/>
    <w:rsid w:val="004A683D"/>
    <w:rsid w:val="004A7A4C"/>
    <w:rsid w:val="004B128C"/>
    <w:rsid w:val="004B374D"/>
    <w:rsid w:val="004B5C00"/>
    <w:rsid w:val="004C6E0A"/>
    <w:rsid w:val="004D193F"/>
    <w:rsid w:val="004D2161"/>
    <w:rsid w:val="004E2287"/>
    <w:rsid w:val="004E3329"/>
    <w:rsid w:val="004E4B7A"/>
    <w:rsid w:val="004F5925"/>
    <w:rsid w:val="004F7B29"/>
    <w:rsid w:val="00500C75"/>
    <w:rsid w:val="00501316"/>
    <w:rsid w:val="005060D9"/>
    <w:rsid w:val="005104F4"/>
    <w:rsid w:val="0051094A"/>
    <w:rsid w:val="005175FB"/>
    <w:rsid w:val="00521A0B"/>
    <w:rsid w:val="005222B6"/>
    <w:rsid w:val="0052738E"/>
    <w:rsid w:val="00531927"/>
    <w:rsid w:val="00537098"/>
    <w:rsid w:val="005378B8"/>
    <w:rsid w:val="00540605"/>
    <w:rsid w:val="00540ADC"/>
    <w:rsid w:val="005410E6"/>
    <w:rsid w:val="00546339"/>
    <w:rsid w:val="00551A48"/>
    <w:rsid w:val="00552018"/>
    <w:rsid w:val="00552125"/>
    <w:rsid w:val="005613E9"/>
    <w:rsid w:val="00561B2C"/>
    <w:rsid w:val="005623BD"/>
    <w:rsid w:val="00567C6B"/>
    <w:rsid w:val="005717F0"/>
    <w:rsid w:val="00573866"/>
    <w:rsid w:val="00574BA9"/>
    <w:rsid w:val="00574E65"/>
    <w:rsid w:val="005856A3"/>
    <w:rsid w:val="005864F9"/>
    <w:rsid w:val="005869ED"/>
    <w:rsid w:val="0058783E"/>
    <w:rsid w:val="00587FE2"/>
    <w:rsid w:val="00594364"/>
    <w:rsid w:val="00595488"/>
    <w:rsid w:val="005A1203"/>
    <w:rsid w:val="005A1215"/>
    <w:rsid w:val="005A50A2"/>
    <w:rsid w:val="005A7566"/>
    <w:rsid w:val="005B0474"/>
    <w:rsid w:val="005B11E6"/>
    <w:rsid w:val="005B6992"/>
    <w:rsid w:val="005C0AA3"/>
    <w:rsid w:val="005D0C0F"/>
    <w:rsid w:val="005D3428"/>
    <w:rsid w:val="005D4270"/>
    <w:rsid w:val="005D4B14"/>
    <w:rsid w:val="005D7A08"/>
    <w:rsid w:val="005E53FE"/>
    <w:rsid w:val="005E54F6"/>
    <w:rsid w:val="005E60CF"/>
    <w:rsid w:val="005F3823"/>
    <w:rsid w:val="005F77C5"/>
    <w:rsid w:val="0060270B"/>
    <w:rsid w:val="0060281A"/>
    <w:rsid w:val="0060337F"/>
    <w:rsid w:val="006058AD"/>
    <w:rsid w:val="00605BC4"/>
    <w:rsid w:val="00606D72"/>
    <w:rsid w:val="00610E32"/>
    <w:rsid w:val="00614883"/>
    <w:rsid w:val="006149F1"/>
    <w:rsid w:val="00614B32"/>
    <w:rsid w:val="00615163"/>
    <w:rsid w:val="006166CE"/>
    <w:rsid w:val="00620568"/>
    <w:rsid w:val="00620758"/>
    <w:rsid w:val="006214E2"/>
    <w:rsid w:val="00623F11"/>
    <w:rsid w:val="006254C3"/>
    <w:rsid w:val="00626749"/>
    <w:rsid w:val="006418CF"/>
    <w:rsid w:val="00641B99"/>
    <w:rsid w:val="006544F8"/>
    <w:rsid w:val="006550A3"/>
    <w:rsid w:val="00657E40"/>
    <w:rsid w:val="006635B2"/>
    <w:rsid w:val="00664A09"/>
    <w:rsid w:val="00670EA7"/>
    <w:rsid w:val="00672B35"/>
    <w:rsid w:val="00674E22"/>
    <w:rsid w:val="00675567"/>
    <w:rsid w:val="00675B1A"/>
    <w:rsid w:val="006804E9"/>
    <w:rsid w:val="00683383"/>
    <w:rsid w:val="006858D2"/>
    <w:rsid w:val="00692174"/>
    <w:rsid w:val="00692BB5"/>
    <w:rsid w:val="00695BC0"/>
    <w:rsid w:val="0069780E"/>
    <w:rsid w:val="006A0CC8"/>
    <w:rsid w:val="006A163C"/>
    <w:rsid w:val="006A3E87"/>
    <w:rsid w:val="006A5B7C"/>
    <w:rsid w:val="006B2B9E"/>
    <w:rsid w:val="006B2D8F"/>
    <w:rsid w:val="006C47E9"/>
    <w:rsid w:val="006C5EDD"/>
    <w:rsid w:val="006C62C4"/>
    <w:rsid w:val="006D08E2"/>
    <w:rsid w:val="006D1B26"/>
    <w:rsid w:val="006D208D"/>
    <w:rsid w:val="006D26F8"/>
    <w:rsid w:val="006D7289"/>
    <w:rsid w:val="006E3E45"/>
    <w:rsid w:val="006E4504"/>
    <w:rsid w:val="006E533F"/>
    <w:rsid w:val="006E6D5D"/>
    <w:rsid w:val="006F01A4"/>
    <w:rsid w:val="006F0A64"/>
    <w:rsid w:val="006F2830"/>
    <w:rsid w:val="006F5897"/>
    <w:rsid w:val="006F67B8"/>
    <w:rsid w:val="00702375"/>
    <w:rsid w:val="00702F09"/>
    <w:rsid w:val="007033E5"/>
    <w:rsid w:val="007048E2"/>
    <w:rsid w:val="00712BA2"/>
    <w:rsid w:val="0072098A"/>
    <w:rsid w:val="007222A5"/>
    <w:rsid w:val="00724225"/>
    <w:rsid w:val="0072668A"/>
    <w:rsid w:val="00731311"/>
    <w:rsid w:val="00733E72"/>
    <w:rsid w:val="00734623"/>
    <w:rsid w:val="00735FF7"/>
    <w:rsid w:val="00736357"/>
    <w:rsid w:val="0073753B"/>
    <w:rsid w:val="00750FCC"/>
    <w:rsid w:val="00751133"/>
    <w:rsid w:val="0075264C"/>
    <w:rsid w:val="00752789"/>
    <w:rsid w:val="00753A1B"/>
    <w:rsid w:val="00753E50"/>
    <w:rsid w:val="00756F03"/>
    <w:rsid w:val="00756F3C"/>
    <w:rsid w:val="00760DFD"/>
    <w:rsid w:val="0076389C"/>
    <w:rsid w:val="00775CBF"/>
    <w:rsid w:val="00781136"/>
    <w:rsid w:val="00781BE5"/>
    <w:rsid w:val="00784109"/>
    <w:rsid w:val="007A055A"/>
    <w:rsid w:val="007A482E"/>
    <w:rsid w:val="007A5A88"/>
    <w:rsid w:val="007A7684"/>
    <w:rsid w:val="007B21D9"/>
    <w:rsid w:val="007B2B7B"/>
    <w:rsid w:val="007C64C7"/>
    <w:rsid w:val="007C6FD6"/>
    <w:rsid w:val="007D1DA0"/>
    <w:rsid w:val="007D328F"/>
    <w:rsid w:val="007D4063"/>
    <w:rsid w:val="007D489A"/>
    <w:rsid w:val="007D6633"/>
    <w:rsid w:val="007D67A2"/>
    <w:rsid w:val="007D6E97"/>
    <w:rsid w:val="007E6FFB"/>
    <w:rsid w:val="007F052D"/>
    <w:rsid w:val="007F2871"/>
    <w:rsid w:val="00804A0D"/>
    <w:rsid w:val="00805CDF"/>
    <w:rsid w:val="00811764"/>
    <w:rsid w:val="008142F6"/>
    <w:rsid w:val="0081780E"/>
    <w:rsid w:val="008202C8"/>
    <w:rsid w:val="00820358"/>
    <w:rsid w:val="00822D59"/>
    <w:rsid w:val="00823450"/>
    <w:rsid w:val="0082725A"/>
    <w:rsid w:val="0082739E"/>
    <w:rsid w:val="00832A80"/>
    <w:rsid w:val="008336CA"/>
    <w:rsid w:val="008341F8"/>
    <w:rsid w:val="00834DB8"/>
    <w:rsid w:val="008411C4"/>
    <w:rsid w:val="00841D62"/>
    <w:rsid w:val="008421A3"/>
    <w:rsid w:val="0084372D"/>
    <w:rsid w:val="00844F0E"/>
    <w:rsid w:val="00856E86"/>
    <w:rsid w:val="00860055"/>
    <w:rsid w:val="00861D51"/>
    <w:rsid w:val="0086380E"/>
    <w:rsid w:val="00864A71"/>
    <w:rsid w:val="00871DD8"/>
    <w:rsid w:val="00873A1A"/>
    <w:rsid w:val="00874EF3"/>
    <w:rsid w:val="00876D4E"/>
    <w:rsid w:val="00877EC6"/>
    <w:rsid w:val="00881951"/>
    <w:rsid w:val="00882B3B"/>
    <w:rsid w:val="008872DC"/>
    <w:rsid w:val="008876EC"/>
    <w:rsid w:val="00890AC3"/>
    <w:rsid w:val="008913C5"/>
    <w:rsid w:val="0089326A"/>
    <w:rsid w:val="0089645D"/>
    <w:rsid w:val="008A2388"/>
    <w:rsid w:val="008A33D6"/>
    <w:rsid w:val="008A4B11"/>
    <w:rsid w:val="008A73B3"/>
    <w:rsid w:val="008B0EB4"/>
    <w:rsid w:val="008B3F01"/>
    <w:rsid w:val="008B6B30"/>
    <w:rsid w:val="008C291B"/>
    <w:rsid w:val="008C7654"/>
    <w:rsid w:val="008C7836"/>
    <w:rsid w:val="008D22FF"/>
    <w:rsid w:val="008D237F"/>
    <w:rsid w:val="008D5060"/>
    <w:rsid w:val="008D6139"/>
    <w:rsid w:val="008D616C"/>
    <w:rsid w:val="008E1B08"/>
    <w:rsid w:val="008E1F0A"/>
    <w:rsid w:val="008E27CE"/>
    <w:rsid w:val="008E45B5"/>
    <w:rsid w:val="008E627A"/>
    <w:rsid w:val="008F0AA1"/>
    <w:rsid w:val="008F1BDA"/>
    <w:rsid w:val="008F638A"/>
    <w:rsid w:val="0090061B"/>
    <w:rsid w:val="009010D5"/>
    <w:rsid w:val="00904443"/>
    <w:rsid w:val="00906533"/>
    <w:rsid w:val="00907494"/>
    <w:rsid w:val="009115B6"/>
    <w:rsid w:val="0091353A"/>
    <w:rsid w:val="0091691A"/>
    <w:rsid w:val="00916FCD"/>
    <w:rsid w:val="0092250E"/>
    <w:rsid w:val="00924DFC"/>
    <w:rsid w:val="00926502"/>
    <w:rsid w:val="00927C3D"/>
    <w:rsid w:val="00944F67"/>
    <w:rsid w:val="009451E2"/>
    <w:rsid w:val="00945CF7"/>
    <w:rsid w:val="00955135"/>
    <w:rsid w:val="00955188"/>
    <w:rsid w:val="00963D42"/>
    <w:rsid w:val="00965CAF"/>
    <w:rsid w:val="00965E86"/>
    <w:rsid w:val="0096600C"/>
    <w:rsid w:val="00966F29"/>
    <w:rsid w:val="00971337"/>
    <w:rsid w:val="0097207B"/>
    <w:rsid w:val="00974732"/>
    <w:rsid w:val="00975144"/>
    <w:rsid w:val="009777E2"/>
    <w:rsid w:val="0098023F"/>
    <w:rsid w:val="00990F14"/>
    <w:rsid w:val="0099145A"/>
    <w:rsid w:val="009945C7"/>
    <w:rsid w:val="009A19BA"/>
    <w:rsid w:val="009A1A30"/>
    <w:rsid w:val="009A1ED3"/>
    <w:rsid w:val="009A5288"/>
    <w:rsid w:val="009B1652"/>
    <w:rsid w:val="009B3668"/>
    <w:rsid w:val="009B410A"/>
    <w:rsid w:val="009B475E"/>
    <w:rsid w:val="009B5DF7"/>
    <w:rsid w:val="009B6530"/>
    <w:rsid w:val="009B784D"/>
    <w:rsid w:val="009B7F57"/>
    <w:rsid w:val="009C0B1E"/>
    <w:rsid w:val="009C1D60"/>
    <w:rsid w:val="009C4062"/>
    <w:rsid w:val="009D1F41"/>
    <w:rsid w:val="009D373C"/>
    <w:rsid w:val="009D3785"/>
    <w:rsid w:val="009D54FD"/>
    <w:rsid w:val="009D7DB1"/>
    <w:rsid w:val="009E087B"/>
    <w:rsid w:val="009E3785"/>
    <w:rsid w:val="009E7EB3"/>
    <w:rsid w:val="009F26B2"/>
    <w:rsid w:val="009F3B92"/>
    <w:rsid w:val="009F413C"/>
    <w:rsid w:val="009F5752"/>
    <w:rsid w:val="009F58E3"/>
    <w:rsid w:val="009F7456"/>
    <w:rsid w:val="00A02E3D"/>
    <w:rsid w:val="00A04401"/>
    <w:rsid w:val="00A07480"/>
    <w:rsid w:val="00A10DD7"/>
    <w:rsid w:val="00A1234F"/>
    <w:rsid w:val="00A15EC8"/>
    <w:rsid w:val="00A20357"/>
    <w:rsid w:val="00A206B9"/>
    <w:rsid w:val="00A25D43"/>
    <w:rsid w:val="00A27893"/>
    <w:rsid w:val="00A27E46"/>
    <w:rsid w:val="00A31CA1"/>
    <w:rsid w:val="00A343B4"/>
    <w:rsid w:val="00A34C01"/>
    <w:rsid w:val="00A351D9"/>
    <w:rsid w:val="00A40750"/>
    <w:rsid w:val="00A40F8C"/>
    <w:rsid w:val="00A41A1C"/>
    <w:rsid w:val="00A43C2B"/>
    <w:rsid w:val="00A46B24"/>
    <w:rsid w:val="00A4783C"/>
    <w:rsid w:val="00A52FFB"/>
    <w:rsid w:val="00A557E4"/>
    <w:rsid w:val="00A715CE"/>
    <w:rsid w:val="00A733E3"/>
    <w:rsid w:val="00A8365C"/>
    <w:rsid w:val="00A85A5C"/>
    <w:rsid w:val="00A93664"/>
    <w:rsid w:val="00A97758"/>
    <w:rsid w:val="00AA2A15"/>
    <w:rsid w:val="00AA5A08"/>
    <w:rsid w:val="00AB2168"/>
    <w:rsid w:val="00AB2589"/>
    <w:rsid w:val="00AB3CCB"/>
    <w:rsid w:val="00AB7533"/>
    <w:rsid w:val="00AC004D"/>
    <w:rsid w:val="00AC1DE0"/>
    <w:rsid w:val="00AC5504"/>
    <w:rsid w:val="00AC6951"/>
    <w:rsid w:val="00AC73E1"/>
    <w:rsid w:val="00AD0A06"/>
    <w:rsid w:val="00AD0E30"/>
    <w:rsid w:val="00AD4B1C"/>
    <w:rsid w:val="00AD649E"/>
    <w:rsid w:val="00AD66FF"/>
    <w:rsid w:val="00AE2CA7"/>
    <w:rsid w:val="00AE300A"/>
    <w:rsid w:val="00AE52C5"/>
    <w:rsid w:val="00AE601E"/>
    <w:rsid w:val="00B01820"/>
    <w:rsid w:val="00B059C7"/>
    <w:rsid w:val="00B1037E"/>
    <w:rsid w:val="00B15EAF"/>
    <w:rsid w:val="00B1629D"/>
    <w:rsid w:val="00B16FD6"/>
    <w:rsid w:val="00B25026"/>
    <w:rsid w:val="00B2739F"/>
    <w:rsid w:val="00B27CF6"/>
    <w:rsid w:val="00B33C2A"/>
    <w:rsid w:val="00B34E1F"/>
    <w:rsid w:val="00B406E2"/>
    <w:rsid w:val="00B411BB"/>
    <w:rsid w:val="00B4247D"/>
    <w:rsid w:val="00B447B9"/>
    <w:rsid w:val="00B5461A"/>
    <w:rsid w:val="00B6313C"/>
    <w:rsid w:val="00B66736"/>
    <w:rsid w:val="00B73FAA"/>
    <w:rsid w:val="00B74220"/>
    <w:rsid w:val="00B74F0B"/>
    <w:rsid w:val="00B763A8"/>
    <w:rsid w:val="00B769BD"/>
    <w:rsid w:val="00B80378"/>
    <w:rsid w:val="00B8037F"/>
    <w:rsid w:val="00B81CE8"/>
    <w:rsid w:val="00B81F14"/>
    <w:rsid w:val="00B85110"/>
    <w:rsid w:val="00B8729C"/>
    <w:rsid w:val="00B92F5D"/>
    <w:rsid w:val="00B9327F"/>
    <w:rsid w:val="00B97F45"/>
    <w:rsid w:val="00BA46E0"/>
    <w:rsid w:val="00BA5AA5"/>
    <w:rsid w:val="00BA715E"/>
    <w:rsid w:val="00BA77BD"/>
    <w:rsid w:val="00BA7C4A"/>
    <w:rsid w:val="00BB06CE"/>
    <w:rsid w:val="00BB3BCF"/>
    <w:rsid w:val="00BB4886"/>
    <w:rsid w:val="00BB71F6"/>
    <w:rsid w:val="00BB7A52"/>
    <w:rsid w:val="00BC2536"/>
    <w:rsid w:val="00BC4C91"/>
    <w:rsid w:val="00BD0CAD"/>
    <w:rsid w:val="00BD0E16"/>
    <w:rsid w:val="00BD651E"/>
    <w:rsid w:val="00BE38F1"/>
    <w:rsid w:val="00BE5CF1"/>
    <w:rsid w:val="00BF255B"/>
    <w:rsid w:val="00C04723"/>
    <w:rsid w:val="00C05233"/>
    <w:rsid w:val="00C05679"/>
    <w:rsid w:val="00C10D32"/>
    <w:rsid w:val="00C121C6"/>
    <w:rsid w:val="00C13304"/>
    <w:rsid w:val="00C1519B"/>
    <w:rsid w:val="00C15728"/>
    <w:rsid w:val="00C17CFB"/>
    <w:rsid w:val="00C21922"/>
    <w:rsid w:val="00C23C2A"/>
    <w:rsid w:val="00C25F56"/>
    <w:rsid w:val="00C308EA"/>
    <w:rsid w:val="00C34826"/>
    <w:rsid w:val="00C35159"/>
    <w:rsid w:val="00C371F9"/>
    <w:rsid w:val="00C372CB"/>
    <w:rsid w:val="00C424FE"/>
    <w:rsid w:val="00C47C46"/>
    <w:rsid w:val="00C50450"/>
    <w:rsid w:val="00C5083A"/>
    <w:rsid w:val="00C51C2B"/>
    <w:rsid w:val="00C55C8C"/>
    <w:rsid w:val="00C56BF7"/>
    <w:rsid w:val="00C6010D"/>
    <w:rsid w:val="00C60492"/>
    <w:rsid w:val="00C60B46"/>
    <w:rsid w:val="00C60C67"/>
    <w:rsid w:val="00C6143F"/>
    <w:rsid w:val="00C630A1"/>
    <w:rsid w:val="00C63BD9"/>
    <w:rsid w:val="00C64AB4"/>
    <w:rsid w:val="00C6676E"/>
    <w:rsid w:val="00C66D4C"/>
    <w:rsid w:val="00C66F83"/>
    <w:rsid w:val="00C677EA"/>
    <w:rsid w:val="00C70442"/>
    <w:rsid w:val="00C75855"/>
    <w:rsid w:val="00C762D9"/>
    <w:rsid w:val="00C82A44"/>
    <w:rsid w:val="00C832D0"/>
    <w:rsid w:val="00C943DD"/>
    <w:rsid w:val="00C96938"/>
    <w:rsid w:val="00C97853"/>
    <w:rsid w:val="00CA1250"/>
    <w:rsid w:val="00CA143B"/>
    <w:rsid w:val="00CA2888"/>
    <w:rsid w:val="00CA40B5"/>
    <w:rsid w:val="00CA43E3"/>
    <w:rsid w:val="00CA486A"/>
    <w:rsid w:val="00CA5200"/>
    <w:rsid w:val="00CA5B09"/>
    <w:rsid w:val="00CA75D8"/>
    <w:rsid w:val="00CA7FB4"/>
    <w:rsid w:val="00CB45C2"/>
    <w:rsid w:val="00CC3096"/>
    <w:rsid w:val="00CC41C7"/>
    <w:rsid w:val="00CC6497"/>
    <w:rsid w:val="00CD2CA6"/>
    <w:rsid w:val="00CD3432"/>
    <w:rsid w:val="00CE0B0C"/>
    <w:rsid w:val="00CE2F5B"/>
    <w:rsid w:val="00CE7E72"/>
    <w:rsid w:val="00CF3401"/>
    <w:rsid w:val="00D04833"/>
    <w:rsid w:val="00D067F5"/>
    <w:rsid w:val="00D078A4"/>
    <w:rsid w:val="00D106AD"/>
    <w:rsid w:val="00D1114B"/>
    <w:rsid w:val="00D1230E"/>
    <w:rsid w:val="00D12F86"/>
    <w:rsid w:val="00D13E35"/>
    <w:rsid w:val="00D147B7"/>
    <w:rsid w:val="00D20528"/>
    <w:rsid w:val="00D310DC"/>
    <w:rsid w:val="00D31592"/>
    <w:rsid w:val="00D358CA"/>
    <w:rsid w:val="00D3761F"/>
    <w:rsid w:val="00D40E8A"/>
    <w:rsid w:val="00D42CE6"/>
    <w:rsid w:val="00D43E87"/>
    <w:rsid w:val="00D442DE"/>
    <w:rsid w:val="00D454AB"/>
    <w:rsid w:val="00D46CB6"/>
    <w:rsid w:val="00D47376"/>
    <w:rsid w:val="00D55E2B"/>
    <w:rsid w:val="00D656E5"/>
    <w:rsid w:val="00D66508"/>
    <w:rsid w:val="00D710A5"/>
    <w:rsid w:val="00D711E2"/>
    <w:rsid w:val="00D76004"/>
    <w:rsid w:val="00D765D4"/>
    <w:rsid w:val="00D80DDE"/>
    <w:rsid w:val="00D81DAA"/>
    <w:rsid w:val="00D918BF"/>
    <w:rsid w:val="00D9648D"/>
    <w:rsid w:val="00DA2E54"/>
    <w:rsid w:val="00DA53C8"/>
    <w:rsid w:val="00DA550A"/>
    <w:rsid w:val="00DA7C26"/>
    <w:rsid w:val="00DB0211"/>
    <w:rsid w:val="00DB792B"/>
    <w:rsid w:val="00DC34ED"/>
    <w:rsid w:val="00DC3633"/>
    <w:rsid w:val="00DD0DA9"/>
    <w:rsid w:val="00DE4E1D"/>
    <w:rsid w:val="00DE7024"/>
    <w:rsid w:val="00DF057C"/>
    <w:rsid w:val="00DF0A9E"/>
    <w:rsid w:val="00DF3C31"/>
    <w:rsid w:val="00DF50E6"/>
    <w:rsid w:val="00DF50ED"/>
    <w:rsid w:val="00E04198"/>
    <w:rsid w:val="00E05D93"/>
    <w:rsid w:val="00E06AFA"/>
    <w:rsid w:val="00E07B87"/>
    <w:rsid w:val="00E10ED9"/>
    <w:rsid w:val="00E13244"/>
    <w:rsid w:val="00E20C64"/>
    <w:rsid w:val="00E241DD"/>
    <w:rsid w:val="00E248C9"/>
    <w:rsid w:val="00E263A3"/>
    <w:rsid w:val="00E26F44"/>
    <w:rsid w:val="00E30814"/>
    <w:rsid w:val="00E30BCD"/>
    <w:rsid w:val="00E325B1"/>
    <w:rsid w:val="00E32DD0"/>
    <w:rsid w:val="00E37181"/>
    <w:rsid w:val="00E37521"/>
    <w:rsid w:val="00E41BBE"/>
    <w:rsid w:val="00E436FC"/>
    <w:rsid w:val="00E46222"/>
    <w:rsid w:val="00E515E0"/>
    <w:rsid w:val="00E5308B"/>
    <w:rsid w:val="00E61396"/>
    <w:rsid w:val="00E62652"/>
    <w:rsid w:val="00E638FC"/>
    <w:rsid w:val="00E644B3"/>
    <w:rsid w:val="00E651A1"/>
    <w:rsid w:val="00E669A1"/>
    <w:rsid w:val="00E67555"/>
    <w:rsid w:val="00E7245F"/>
    <w:rsid w:val="00E7396E"/>
    <w:rsid w:val="00E834B6"/>
    <w:rsid w:val="00E9352F"/>
    <w:rsid w:val="00E969BA"/>
    <w:rsid w:val="00E9784E"/>
    <w:rsid w:val="00EA52B9"/>
    <w:rsid w:val="00EA5B73"/>
    <w:rsid w:val="00EA6C4B"/>
    <w:rsid w:val="00EA7F81"/>
    <w:rsid w:val="00EB7ECB"/>
    <w:rsid w:val="00EC34EB"/>
    <w:rsid w:val="00EC40FB"/>
    <w:rsid w:val="00ED1D9D"/>
    <w:rsid w:val="00ED394D"/>
    <w:rsid w:val="00ED4044"/>
    <w:rsid w:val="00ED5C9E"/>
    <w:rsid w:val="00ED5ED3"/>
    <w:rsid w:val="00EE3D2D"/>
    <w:rsid w:val="00EE490F"/>
    <w:rsid w:val="00EE77EA"/>
    <w:rsid w:val="00EF03BC"/>
    <w:rsid w:val="00EF05F9"/>
    <w:rsid w:val="00EF2D07"/>
    <w:rsid w:val="00EF7AE0"/>
    <w:rsid w:val="00F01EDF"/>
    <w:rsid w:val="00F02F8F"/>
    <w:rsid w:val="00F045D4"/>
    <w:rsid w:val="00F04D1A"/>
    <w:rsid w:val="00F13BA1"/>
    <w:rsid w:val="00F25A2F"/>
    <w:rsid w:val="00F276BF"/>
    <w:rsid w:val="00F42718"/>
    <w:rsid w:val="00F44319"/>
    <w:rsid w:val="00F447F7"/>
    <w:rsid w:val="00F44810"/>
    <w:rsid w:val="00F44991"/>
    <w:rsid w:val="00F44C02"/>
    <w:rsid w:val="00F4631B"/>
    <w:rsid w:val="00F46D17"/>
    <w:rsid w:val="00F55471"/>
    <w:rsid w:val="00F573CA"/>
    <w:rsid w:val="00F57AC2"/>
    <w:rsid w:val="00F60C5B"/>
    <w:rsid w:val="00F61552"/>
    <w:rsid w:val="00F6325B"/>
    <w:rsid w:val="00F64785"/>
    <w:rsid w:val="00F64F3F"/>
    <w:rsid w:val="00F707CB"/>
    <w:rsid w:val="00F756CA"/>
    <w:rsid w:val="00F81617"/>
    <w:rsid w:val="00F86777"/>
    <w:rsid w:val="00F90BE6"/>
    <w:rsid w:val="00F93A95"/>
    <w:rsid w:val="00F97340"/>
    <w:rsid w:val="00FA2F92"/>
    <w:rsid w:val="00FA3162"/>
    <w:rsid w:val="00FB1E9C"/>
    <w:rsid w:val="00FB2229"/>
    <w:rsid w:val="00FB4409"/>
    <w:rsid w:val="00FC52C1"/>
    <w:rsid w:val="00FC541F"/>
    <w:rsid w:val="00FC74A9"/>
    <w:rsid w:val="00FC758B"/>
    <w:rsid w:val="00FC75F1"/>
    <w:rsid w:val="00FD062E"/>
    <w:rsid w:val="00FD198F"/>
    <w:rsid w:val="00FD1CFF"/>
    <w:rsid w:val="00FD2ADA"/>
    <w:rsid w:val="00FD61A6"/>
    <w:rsid w:val="00FE0CC9"/>
    <w:rsid w:val="00FE3748"/>
    <w:rsid w:val="00FE451F"/>
    <w:rsid w:val="00FE6124"/>
    <w:rsid w:val="00FE765F"/>
    <w:rsid w:val="00FF01B4"/>
    <w:rsid w:val="00FF0DFD"/>
    <w:rsid w:val="00FF0F96"/>
    <w:rsid w:val="00FF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E39B96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1B28ED"/>
    <w:rPr>
      <w:b/>
      <w:bCs/>
      <w:szCs w:val="20"/>
    </w:rPr>
  </w:style>
  <w:style w:type="paragraph" w:styleId="af0">
    <w:name w:val="No Spacing"/>
    <w:uiPriority w:val="1"/>
    <w:qFormat/>
    <w:rsid w:val="00C943DD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DECD0-C6DF-4D5F-A6D3-ABEEC7404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2022-09-14T02:47:00Z</cp:lastPrinted>
  <dcterms:created xsi:type="dcterms:W3CDTF">2022-09-20T00:51:00Z</dcterms:created>
  <dcterms:modified xsi:type="dcterms:W3CDTF">2022-09-25T23:55:00Z</dcterms:modified>
</cp:coreProperties>
</file>