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111F74">
            <w:r>
              <w:rPr>
                <w:rFonts w:hint="eastAsia"/>
              </w:rPr>
              <w:t>20</w:t>
            </w:r>
            <w:r>
              <w:t>22</w:t>
            </w:r>
            <w:r>
              <w:rPr>
                <w:rFonts w:hint="eastAsia"/>
              </w:rPr>
              <w:t>.</w:t>
            </w:r>
            <w:r w:rsidR="00C35612">
              <w:t>0</w:t>
            </w:r>
            <w:r w:rsidR="00111F74">
              <w:t>6</w:t>
            </w:r>
            <w:r w:rsidR="009C3951">
              <w:t>.08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D66508" w:rsidP="00D66508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 w:rsidR="004231A2">
              <w:rPr>
                <w:rFonts w:hint="eastAsia"/>
              </w:rPr>
              <w:t>유대형</w:t>
            </w:r>
            <w:r>
              <w:rPr>
                <w:rFonts w:hint="eastAsia"/>
              </w:rPr>
              <w:t xml:space="preserve"> 대리 </w:t>
            </w:r>
            <w:r w:rsidR="004231A2">
              <w:t>T: 02 410 0411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Default="00712D78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C26F82" w:rsidRPr="00C26F82" w:rsidRDefault="00C26F82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C10EC2" w:rsidRPr="000135B5" w:rsidRDefault="002C451E" w:rsidP="00396F31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18"/>
          <w:sz w:val="32"/>
          <w:szCs w:val="32"/>
        </w:rPr>
      </w:pPr>
      <w:r w:rsidRPr="000135B5">
        <w:rPr>
          <w:rFonts w:ascii="맑은 고딕" w:eastAsia="맑은 고딕" w:hAnsi="맑은 고딕" w:cs="Times New Roman"/>
          <w:b/>
          <w:bCs/>
          <w:spacing w:val="-18"/>
          <w:sz w:val="32"/>
          <w:szCs w:val="32"/>
        </w:rPr>
        <w:t>“</w:t>
      </w:r>
      <w:r w:rsidRPr="000135B5">
        <w:rPr>
          <w:rFonts w:ascii="맑은 고딕" w:eastAsia="맑은 고딕" w:hAnsi="맑은 고딕" w:cs="Times New Roman" w:hint="eastAsia"/>
          <w:b/>
          <w:bCs/>
          <w:spacing w:val="-18"/>
          <w:sz w:val="32"/>
          <w:szCs w:val="32"/>
          <w:u w:val="single"/>
        </w:rPr>
        <w:t xml:space="preserve">한미 </w:t>
      </w:r>
      <w:r w:rsidRPr="000135B5">
        <w:rPr>
          <w:rFonts w:ascii="맑은 고딕" w:eastAsia="맑은 고딕" w:hAnsi="맑은 고딕" w:cs="Times New Roman"/>
          <w:b/>
          <w:bCs/>
          <w:spacing w:val="-18"/>
          <w:sz w:val="32"/>
          <w:szCs w:val="32"/>
          <w:u w:val="single"/>
        </w:rPr>
        <w:t>HM43239</w:t>
      </w:r>
      <w:r w:rsidRPr="000135B5">
        <w:rPr>
          <w:rFonts w:ascii="맑은 고딕" w:eastAsia="맑은 고딕" w:hAnsi="맑은 고딕" w:cs="Times New Roman"/>
          <w:b/>
          <w:bCs/>
          <w:spacing w:val="-18"/>
          <w:sz w:val="32"/>
          <w:szCs w:val="32"/>
        </w:rPr>
        <w:t xml:space="preserve">, </w:t>
      </w:r>
      <w:r w:rsidRPr="000135B5">
        <w:rPr>
          <w:rFonts w:ascii="맑은 고딕" w:eastAsia="맑은 고딕" w:hAnsi="맑은 고딕" w:cs="Times New Roman" w:hint="eastAsia"/>
          <w:b/>
          <w:bCs/>
          <w:spacing w:val="-18"/>
          <w:sz w:val="32"/>
          <w:szCs w:val="32"/>
        </w:rPr>
        <w:t xml:space="preserve">다양한 용량 투여군에서 </w:t>
      </w:r>
      <w:r w:rsidR="000135B5">
        <w:rPr>
          <w:rFonts w:ascii="맑은 고딕" w:eastAsia="맑은 고딕" w:hAnsi="맑은 고딕" w:cs="Times New Roman"/>
          <w:b/>
          <w:bCs/>
          <w:spacing w:val="-18"/>
          <w:sz w:val="32"/>
          <w:szCs w:val="32"/>
        </w:rPr>
        <w:t>‘</w:t>
      </w:r>
      <w:r w:rsidRPr="000135B5">
        <w:rPr>
          <w:rFonts w:ascii="맑은 고딕" w:eastAsia="맑은 고딕" w:hAnsi="맑은 고딕" w:cs="Times New Roman" w:hint="eastAsia"/>
          <w:b/>
          <w:bCs/>
          <w:spacing w:val="-18"/>
          <w:sz w:val="32"/>
          <w:szCs w:val="32"/>
        </w:rPr>
        <w:t>완전관해</w:t>
      </w:r>
      <w:r w:rsidR="000135B5">
        <w:rPr>
          <w:rFonts w:ascii="맑은 고딕" w:eastAsia="맑은 고딕" w:hAnsi="맑은 고딕" w:cs="Times New Roman"/>
          <w:b/>
          <w:bCs/>
          <w:spacing w:val="-18"/>
          <w:sz w:val="32"/>
          <w:szCs w:val="32"/>
        </w:rPr>
        <w:t>’</w:t>
      </w:r>
      <w:r w:rsidRPr="000135B5">
        <w:rPr>
          <w:rFonts w:ascii="맑은 고딕" w:eastAsia="맑은 고딕" w:hAnsi="맑은 고딕" w:cs="Times New Roman" w:hint="eastAsia"/>
          <w:b/>
          <w:bCs/>
          <w:spacing w:val="-18"/>
          <w:sz w:val="32"/>
          <w:szCs w:val="32"/>
        </w:rPr>
        <w:t xml:space="preserve"> 잇따라 확인</w:t>
      </w:r>
      <w:r w:rsidRPr="000135B5">
        <w:rPr>
          <w:rFonts w:ascii="맑은 고딕" w:eastAsia="맑은 고딕" w:hAnsi="맑은 고딕" w:cs="Times New Roman"/>
          <w:b/>
          <w:bCs/>
          <w:spacing w:val="-18"/>
          <w:sz w:val="32"/>
          <w:szCs w:val="32"/>
        </w:rPr>
        <w:t>”</w:t>
      </w:r>
    </w:p>
    <w:p w:rsidR="00C10EC2" w:rsidRDefault="000135B5" w:rsidP="00396F31">
      <w:pPr>
        <w:spacing w:after="0" w:line="192" w:lineRule="auto"/>
        <w:rPr>
          <w:rFonts w:ascii="맑은 고딕" w:eastAsia="맑은 고딕" w:hAnsi="맑은 고딕" w:cs="Times New Roman"/>
          <w:b/>
          <w:bCs/>
          <w:sz w:val="34"/>
          <w:szCs w:val="34"/>
        </w:rPr>
      </w:pPr>
      <w:r>
        <w:rPr>
          <w:rFonts w:ascii="맑은 고딕" w:eastAsia="맑은 고딕" w:hAnsi="맑은 고딕" w:cs="Times New Roman"/>
          <w:b/>
          <w:bCs/>
          <w:sz w:val="16"/>
          <w:szCs w:val="24"/>
        </w:rPr>
        <w:t>&lt;</w:t>
      </w:r>
      <w:r w:rsidRPr="00B13D50">
        <w:rPr>
          <w:rFonts w:ascii="맑은 고딕" w:eastAsia="맑은 고딕" w:hAnsi="맑은 고딕" w:cs="Times New Roman"/>
          <w:b/>
          <w:bCs/>
          <w:sz w:val="16"/>
          <w:szCs w:val="24"/>
        </w:rPr>
        <w:t>급성골수성백혈병</w:t>
      </w:r>
      <w:r w:rsidR="009B6319">
        <w:rPr>
          <w:rFonts w:ascii="맑은 고딕" w:eastAsia="맑은 고딕" w:hAnsi="맑은 고딕" w:cs="Times New Roman" w:hint="eastAsia"/>
          <w:b/>
          <w:bCs/>
          <w:sz w:val="16"/>
          <w:szCs w:val="24"/>
        </w:rPr>
        <w:t xml:space="preserve"> </w:t>
      </w:r>
      <w:r w:rsidRPr="00B13D50">
        <w:rPr>
          <w:rFonts w:ascii="맑은 고딕" w:eastAsia="맑은 고딕" w:hAnsi="맑은 고딕" w:cs="Times New Roman"/>
          <w:b/>
          <w:bCs/>
          <w:sz w:val="16"/>
          <w:szCs w:val="24"/>
        </w:rPr>
        <w:t>치료 혁신신약</w:t>
      </w:r>
      <w:r w:rsidRPr="00885F18">
        <w:rPr>
          <w:rFonts w:ascii="맑은 고딕" w:eastAsia="맑은 고딕" w:hAnsi="맑은 고딕" w:cs="Times New Roman" w:hint="eastAsia"/>
          <w:b/>
          <w:bCs/>
          <w:sz w:val="16"/>
          <w:szCs w:val="24"/>
        </w:rPr>
        <w:t>&gt;</w:t>
      </w:r>
    </w:p>
    <w:p w:rsidR="000135B5" w:rsidRPr="000135B5" w:rsidRDefault="00396F31" w:rsidP="000135B5">
      <w:pPr>
        <w:spacing w:after="0" w:line="192" w:lineRule="auto"/>
        <w:ind w:firstLineChars="300" w:firstLine="480"/>
        <w:rPr>
          <w:rFonts w:asciiTheme="majorHAnsi" w:eastAsiaTheme="majorHAnsi" w:hAnsiTheme="majorHAnsi" w:cs="바탕"/>
          <w:b/>
          <w:bCs/>
          <w:noProof/>
          <w:sz w:val="24"/>
          <w:szCs w:val="24"/>
        </w:rPr>
      </w:pPr>
      <w:r w:rsidRPr="00885F18">
        <w:rPr>
          <w:rFonts w:ascii="맑은 고딕" w:eastAsia="맑은 고딕" w:hAnsi="맑은 고딕" w:cs="Times New Roman"/>
          <w:b/>
          <w:bCs/>
          <w:sz w:val="16"/>
          <w:szCs w:val="24"/>
        </w:rPr>
        <w:br/>
      </w:r>
      <w:r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한미약품 </w:t>
      </w:r>
      <w:r w:rsidR="008A7092" w:rsidRPr="008A7092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파트너</w:t>
      </w:r>
      <w:r w:rsidR="003070CC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사</w:t>
      </w:r>
      <w:r w:rsidR="005D3567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 앱토즈</w:t>
      </w:r>
      <w:r w:rsidR="008A7092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, </w:t>
      </w:r>
      <w:r w:rsidR="005D3567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KOL</w:t>
      </w:r>
      <w:r w:rsidR="008A7092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 </w:t>
      </w:r>
      <w:r w:rsidR="00CA1ED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웨비나</w:t>
      </w:r>
      <w:r w:rsidR="008A7092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서 </w:t>
      </w:r>
      <w:r w:rsidR="006D68DD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HM43239 </w:t>
      </w:r>
      <w:r w:rsidR="003333D3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최신 임상</w:t>
      </w:r>
      <w:r w:rsidR="003070CC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 </w:t>
      </w:r>
      <w:r w:rsidR="008A7092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발표</w:t>
      </w:r>
      <w:r w:rsidR="00964542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br/>
      </w:r>
      <w:r w:rsidR="000135B5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 xml:space="preserve">80mg, </w:t>
      </w:r>
      <w:r w:rsidR="000135B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120</w:t>
      </w:r>
      <w:r w:rsidR="000135B5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>mg</w:t>
      </w:r>
      <w:r w:rsidR="000135B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 이어 </w:t>
      </w:r>
      <w:r w:rsidR="00F7734F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1</w:t>
      </w:r>
      <w:r w:rsidR="00F7734F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 xml:space="preserve">60mg </w:t>
      </w:r>
      <w:r w:rsidR="00F7734F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투여군</w:t>
      </w:r>
      <w:r w:rsidR="000135B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에서도 </w:t>
      </w:r>
      <w:r w:rsidR="00D55E8B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완전관해 및 안</w:t>
      </w:r>
      <w:r w:rsidR="000135B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전성 확인</w:t>
      </w:r>
    </w:p>
    <w:p w:rsidR="000135B5" w:rsidRPr="000135B5" w:rsidRDefault="000135B5" w:rsidP="000135B5">
      <w:pPr>
        <w:spacing w:after="0" w:line="192" w:lineRule="auto"/>
        <w:ind w:firstLineChars="300" w:firstLine="720"/>
        <w:rPr>
          <w:rFonts w:asciiTheme="majorHAnsi" w:eastAsiaTheme="majorHAnsi" w:hAnsiTheme="majorHAnsi" w:cs="바탕"/>
          <w:b/>
          <w:bCs/>
          <w:noProof/>
          <w:sz w:val="24"/>
          <w:szCs w:val="24"/>
        </w:rPr>
      </w:pPr>
    </w:p>
    <w:p w:rsidR="000135B5" w:rsidRDefault="00C10EC2" w:rsidP="00DC2D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기존 약제에 반응이 없거나 내성이 생긴 급성골수성백혈병(</w:t>
      </w:r>
      <w:r>
        <w:rPr>
          <w:rFonts w:ascii="맑은 고딕" w:eastAsia="맑은 고딕" w:hAnsi="맑은 고딕" w:cs="Times New Roman"/>
          <w:sz w:val="22"/>
        </w:rPr>
        <w:t xml:space="preserve">AML, </w:t>
      </w:r>
      <w:r w:rsidRPr="00234BD9">
        <w:rPr>
          <w:rFonts w:ascii="맑은 고딕" w:eastAsia="맑은 고딕" w:hAnsi="맑은 고딕" w:cs="Times New Roman"/>
          <w:sz w:val="22"/>
        </w:rPr>
        <w:t>acute myeloid leukemia</w:t>
      </w:r>
      <w:r>
        <w:rPr>
          <w:rFonts w:ascii="맑은 고딕" w:eastAsia="맑은 고딕" w:hAnsi="맑은 고딕" w:cs="Times New Roman"/>
          <w:sz w:val="22"/>
        </w:rPr>
        <w:t xml:space="preserve">) </w:t>
      </w:r>
      <w:r>
        <w:rPr>
          <w:rFonts w:ascii="맑은 고딕" w:eastAsia="맑은 고딕" w:hAnsi="맑은 고딕" w:cs="Times New Roman" w:hint="eastAsia"/>
          <w:sz w:val="22"/>
        </w:rPr>
        <w:t xml:space="preserve">치료 혁신신약으로 한미약품이 자체 개발한 </w:t>
      </w:r>
      <w:r>
        <w:rPr>
          <w:rFonts w:ascii="맑은 고딕" w:eastAsia="맑은 고딕" w:hAnsi="맑은 고딕" w:cs="Times New Roman"/>
          <w:sz w:val="22"/>
        </w:rPr>
        <w:t>‘HM43239’</w:t>
      </w:r>
      <w:r w:rsidR="002C451E">
        <w:rPr>
          <w:rFonts w:ascii="맑은 고딕" w:eastAsia="맑은 고딕" w:hAnsi="맑은 고딕" w:cs="Times New Roman" w:hint="eastAsia"/>
          <w:sz w:val="22"/>
        </w:rPr>
        <w:t xml:space="preserve">의 글로벌 임상 연구에서 </w:t>
      </w:r>
      <w:r w:rsidR="002C451E">
        <w:rPr>
          <w:rFonts w:ascii="맑은 고딕" w:eastAsia="맑은 고딕" w:hAnsi="맑은 고딕" w:cs="Times New Roman"/>
          <w:sz w:val="22"/>
        </w:rPr>
        <w:t>‘</w:t>
      </w:r>
      <w:r w:rsidR="002C451E">
        <w:rPr>
          <w:rFonts w:ascii="맑은 고딕" w:eastAsia="맑은 고딕" w:hAnsi="맑은 고딕" w:cs="Times New Roman" w:hint="eastAsia"/>
          <w:sz w:val="22"/>
        </w:rPr>
        <w:t>완전관해</w:t>
      </w:r>
      <w:r w:rsidR="002C451E">
        <w:rPr>
          <w:rFonts w:ascii="맑은 고딕" w:eastAsia="맑은 고딕" w:hAnsi="맑은 고딕" w:cs="Times New Roman"/>
          <w:sz w:val="22"/>
        </w:rPr>
        <w:t xml:space="preserve">’ </w:t>
      </w:r>
      <w:r w:rsidR="002C451E">
        <w:rPr>
          <w:rFonts w:ascii="맑은 고딕" w:eastAsia="맑은 고딕" w:hAnsi="맑은 고딕" w:cs="Times New Roman" w:hint="eastAsia"/>
          <w:sz w:val="22"/>
        </w:rPr>
        <w:t>등</w:t>
      </w:r>
      <w:r>
        <w:rPr>
          <w:rFonts w:ascii="맑은 고딕" w:eastAsia="맑은 고딕" w:hAnsi="맑은 고딕" w:cs="Times New Roman" w:hint="eastAsia"/>
          <w:sz w:val="22"/>
        </w:rPr>
        <w:t xml:space="preserve"> 우수한 연구 결과가 </w:t>
      </w:r>
      <w:r w:rsidR="002C451E">
        <w:rPr>
          <w:rFonts w:ascii="맑은 고딕" w:eastAsia="맑은 고딕" w:hAnsi="맑은 고딕" w:cs="Times New Roman" w:hint="eastAsia"/>
          <w:sz w:val="22"/>
        </w:rPr>
        <w:t>지속</w:t>
      </w:r>
      <w:r w:rsidR="00D55E8B">
        <w:rPr>
          <w:rFonts w:ascii="맑은 고딕" w:eastAsia="맑은 고딕" w:hAnsi="맑은 고딕" w:cs="Times New Roman" w:hint="eastAsia"/>
          <w:sz w:val="22"/>
        </w:rPr>
        <w:t>적으로</w:t>
      </w:r>
      <w:r w:rsidR="002C451E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축적되고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0135B5" w:rsidRDefault="000135B5" w:rsidP="00DC2D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135B5" w:rsidRPr="000135B5" w:rsidRDefault="000135B5" w:rsidP="000135B5">
      <w:pPr>
        <w:spacing w:after="0" w:line="192" w:lineRule="auto"/>
        <w:rPr>
          <w:rFonts w:ascii="맑은 고딕" w:eastAsia="맑은 고딕" w:hAnsi="맑은 고딕"/>
          <w:color w:val="000000"/>
          <w:sz w:val="22"/>
          <w:shd w:val="clear" w:color="auto" w:fill="FFFFFF"/>
        </w:rPr>
      </w:pPr>
      <w:r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>HM43239는 골수성 악성 종양에서 작용하는 주요 키나아제(kinases)를 표적하는 1일 1회 투여 경구용 골수키놈억제제(MKI, myeloid kinome inhibitor)로,</w:t>
      </w:r>
      <w:r>
        <w:rPr>
          <w:rFonts w:ascii="맑은 고딕" w:eastAsia="맑은 고딕" w:hAnsi="맑은 고딕"/>
          <w:color w:val="000000"/>
          <w:sz w:val="22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작년 </w:t>
      </w:r>
      <w:r>
        <w:rPr>
          <w:rFonts w:ascii="맑은 고딕" w:eastAsia="맑은 고딕" w:hAnsi="맑은 고딕"/>
          <w:color w:val="000000"/>
          <w:sz w:val="22"/>
          <w:shd w:val="clear" w:color="auto" w:fill="FFFFFF"/>
        </w:rPr>
        <w:t>11</w:t>
      </w:r>
      <w:r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>월 미국 나스닥 상장 기업인 앱토즈에 라이선스 아웃됐</w:t>
      </w:r>
      <w:r w:rsidR="005F6E4D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>으며,</w:t>
      </w:r>
      <w:r w:rsidR="005F6E4D">
        <w:rPr>
          <w:rFonts w:ascii="맑은 고딕" w:eastAsia="맑은 고딕" w:hAnsi="맑은 고딕"/>
          <w:color w:val="000000"/>
          <w:sz w:val="22"/>
          <w:shd w:val="clear" w:color="auto" w:fill="FFFFFF"/>
        </w:rPr>
        <w:t xml:space="preserve"> </w:t>
      </w:r>
      <w:r w:rsidR="005F6E4D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지난 </w:t>
      </w:r>
      <w:r w:rsidR="005F6E4D">
        <w:rPr>
          <w:rFonts w:ascii="맑은 고딕" w:eastAsia="맑은 고딕" w:hAnsi="맑은 고딕"/>
          <w:color w:val="000000"/>
          <w:sz w:val="22"/>
          <w:shd w:val="clear" w:color="auto" w:fill="FFFFFF"/>
        </w:rPr>
        <w:t>5</w:t>
      </w:r>
      <w:r w:rsidR="005F6E4D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월 미국 </w:t>
      </w:r>
      <w:r w:rsidR="005F6E4D">
        <w:rPr>
          <w:rFonts w:ascii="맑은 고딕" w:eastAsia="맑은 고딕" w:hAnsi="맑은 고딕"/>
          <w:color w:val="000000"/>
          <w:sz w:val="22"/>
          <w:shd w:val="clear" w:color="auto" w:fill="FFFFFF"/>
        </w:rPr>
        <w:t>FDA</w:t>
      </w:r>
      <w:r w:rsidR="005F6E4D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>로부터 패스트트랙 개발 의약품으로 지정된 바 있</w:t>
      </w:r>
      <w:r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>다.</w:t>
      </w:r>
    </w:p>
    <w:p w:rsidR="000135B5" w:rsidRDefault="000135B5" w:rsidP="00C10E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10EC2" w:rsidRDefault="00C10EC2" w:rsidP="00C10E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파트너사 앱토즈는 지난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일(한국시각) </w:t>
      </w:r>
      <w:r w:rsidR="002C451E">
        <w:rPr>
          <w:rFonts w:ascii="맑은 고딕" w:eastAsia="맑은 고딕" w:hAnsi="맑은 고딕" w:cs="Times New Roman" w:hint="eastAsia"/>
          <w:sz w:val="22"/>
        </w:rPr>
        <w:t xml:space="preserve">진행한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키 오피니언 리더(</w:t>
      </w:r>
      <w:r>
        <w:rPr>
          <w:rFonts w:ascii="맑은 고딕" w:eastAsia="맑은 고딕" w:hAnsi="맑은 고딕" w:cs="Times New Roman"/>
          <w:sz w:val="22"/>
        </w:rPr>
        <w:t xml:space="preserve">KOL, Key Opinion Leader)’ </w:t>
      </w:r>
      <w:r>
        <w:rPr>
          <w:rFonts w:ascii="맑은 고딕" w:eastAsia="맑은 고딕" w:hAnsi="맑은 고딕" w:cs="Times New Roman" w:hint="eastAsia"/>
          <w:sz w:val="22"/>
        </w:rPr>
        <w:t xml:space="preserve">웨비나에서 </w:t>
      </w:r>
      <w:r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>의 재발성 또는 불응성 급성골수성백혈병(</w:t>
      </w:r>
      <w:r>
        <w:rPr>
          <w:rFonts w:ascii="맑은 고딕" w:eastAsia="맑은 고딕" w:hAnsi="맑은 고딕" w:cs="Times New Roman"/>
          <w:sz w:val="22"/>
        </w:rPr>
        <w:t>AML)</w:t>
      </w:r>
      <w:r>
        <w:rPr>
          <w:rFonts w:ascii="맑은 고딕" w:eastAsia="맑은 고딕" w:hAnsi="맑은 고딕" w:cs="Times New Roman" w:hint="eastAsia"/>
          <w:sz w:val="22"/>
        </w:rPr>
        <w:t xml:space="preserve"> 환자 대상 글로벌 </w:t>
      </w:r>
      <w:r>
        <w:rPr>
          <w:rFonts w:ascii="맑은 고딕" w:eastAsia="맑은 고딕" w:hAnsi="맑은 고딕" w:cs="Times New Roman"/>
          <w:sz w:val="22"/>
        </w:rPr>
        <w:t>1/2</w:t>
      </w:r>
      <w:r>
        <w:rPr>
          <w:rFonts w:ascii="맑은 고딕" w:eastAsia="맑은 고딕" w:hAnsi="맑은 고딕" w:cs="Times New Roman" w:hint="eastAsia"/>
          <w:sz w:val="22"/>
        </w:rPr>
        <w:t>상 최신 데이터를 발표하면서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D55E8B"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확장 용량인 </w:t>
      </w:r>
      <w:r>
        <w:rPr>
          <w:rFonts w:ascii="맑은 고딕" w:eastAsia="맑은 고딕" w:hAnsi="맑은 고딕" w:cs="Times New Roman"/>
          <w:sz w:val="22"/>
        </w:rPr>
        <w:t xml:space="preserve">160mg </w:t>
      </w:r>
      <w:r>
        <w:rPr>
          <w:rFonts w:ascii="맑은 고딕" w:eastAsia="맑은 고딕" w:hAnsi="맑은 고딕" w:cs="Times New Roman" w:hint="eastAsia"/>
          <w:sz w:val="22"/>
        </w:rPr>
        <w:t>투여군에서</w:t>
      </w:r>
      <w:r w:rsidR="002C451E">
        <w:rPr>
          <w:rFonts w:ascii="맑은 고딕" w:eastAsia="맑은 고딕" w:hAnsi="맑은 고딕" w:cs="Times New Roman" w:hint="eastAsia"/>
          <w:sz w:val="22"/>
        </w:rPr>
        <w:t>도</w:t>
      </w:r>
      <w:r>
        <w:rPr>
          <w:rFonts w:ascii="맑은 고딕" w:eastAsia="맑은 고딕" w:hAnsi="맑은 고딕" w:cs="Times New Roman" w:hint="eastAsia"/>
          <w:sz w:val="22"/>
        </w:rPr>
        <w:t xml:space="preserve"> 새로운 완전관해(</w:t>
      </w:r>
      <w:r>
        <w:rPr>
          <w:rFonts w:ascii="맑은 고딕" w:eastAsia="맑은 고딕" w:hAnsi="맑은 고딕" w:cs="Times New Roman"/>
          <w:sz w:val="22"/>
        </w:rPr>
        <w:t>CRi)</w:t>
      </w:r>
      <w:r>
        <w:rPr>
          <w:rFonts w:ascii="맑은 고딕" w:eastAsia="맑은 고딕" w:hAnsi="맑은 고딕" w:cs="Times New Roman" w:hint="eastAsia"/>
          <w:sz w:val="22"/>
        </w:rPr>
        <w:t>를 확인했다</w:t>
      </w:r>
      <w:r w:rsidR="00D55E8B"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발표했다.</w:t>
      </w:r>
    </w:p>
    <w:p w:rsidR="00C10EC2" w:rsidRPr="00D55E8B" w:rsidRDefault="00C10EC2" w:rsidP="00C10E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C451E" w:rsidRDefault="00C10EC2" w:rsidP="002C451E">
      <w:pPr>
        <w:spacing w:after="0" w:line="192" w:lineRule="auto"/>
        <w:rPr>
          <w:rFonts w:ascii="맑은 고딕" w:eastAsia="맑은 고딕" w:hAnsi="맑은 고딕"/>
          <w:color w:val="000000"/>
          <w:sz w:val="22"/>
          <w:shd w:val="clear" w:color="auto" w:fill="FFFFFF"/>
        </w:rPr>
      </w:pPr>
      <w:r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>의 완전관해(</w:t>
      </w:r>
      <w:r>
        <w:rPr>
          <w:rFonts w:ascii="맑은 고딕" w:eastAsia="맑은 고딕" w:hAnsi="맑은 고딕" w:cs="Times New Roman"/>
          <w:sz w:val="22"/>
        </w:rPr>
        <w:t xml:space="preserve">CR, </w:t>
      </w:r>
      <w:r>
        <w:rPr>
          <w:rFonts w:ascii="맑은 고딕" w:eastAsia="맑은 고딕" w:hAnsi="맑은 고딕" w:cs="Times New Roman" w:hint="eastAsia"/>
          <w:sz w:val="22"/>
        </w:rPr>
        <w:t xml:space="preserve">complete </w:t>
      </w:r>
      <w:r>
        <w:rPr>
          <w:rFonts w:ascii="맑은 고딕" w:eastAsia="맑은 고딕" w:hAnsi="맑은 고딕" w:cs="Times New Roman"/>
          <w:sz w:val="22"/>
        </w:rPr>
        <w:t>re</w:t>
      </w:r>
      <w:r w:rsidR="002C451E">
        <w:rPr>
          <w:rFonts w:ascii="맑은 고딕" w:eastAsia="맑은 고딕" w:hAnsi="맑은 고딕" w:cs="Times New Roman" w:hint="eastAsia"/>
          <w:sz w:val="22"/>
        </w:rPr>
        <w:t>mission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또는 </w:t>
      </w:r>
      <w:r>
        <w:rPr>
          <w:rFonts w:ascii="맑은 고딕" w:eastAsia="맑은 고딕" w:hAnsi="맑은 고딕" w:cs="Times New Roman"/>
          <w:sz w:val="22"/>
        </w:rPr>
        <w:t>CR</w:t>
      </w:r>
      <w:r>
        <w:rPr>
          <w:rFonts w:ascii="맑은 고딕" w:eastAsia="맑은 고딕" w:hAnsi="맑은 고딕" w:cs="Times New Roman" w:hint="eastAsia"/>
          <w:sz w:val="22"/>
        </w:rPr>
        <w:t>i</w:t>
      </w:r>
      <w:r>
        <w:rPr>
          <w:rFonts w:ascii="맑은 고딕" w:eastAsia="맑은 고딕" w:hAnsi="맑은 고딕" w:cs="Times New Roman"/>
          <w:sz w:val="22"/>
        </w:rPr>
        <w:t xml:space="preserve">, </w:t>
      </w:r>
      <w:r w:rsidR="002C451E" w:rsidRPr="009F0AEB">
        <w:rPr>
          <w:rFonts w:ascii="맑은 고딕" w:eastAsia="맑은 고딕" w:hAnsi="맑은 고딕"/>
          <w:color w:val="000000"/>
          <w:sz w:val="22"/>
          <w:shd w:val="clear" w:color="auto" w:fill="FFFFFF"/>
        </w:rPr>
        <w:t>Complete remission with incomplete hematologic recovery</w:t>
      </w:r>
      <w:r w:rsidR="002C451E">
        <w:rPr>
          <w:rFonts w:ascii="맑은 고딕" w:eastAsia="맑은 고딕" w:hAnsi="맑은 고딕"/>
          <w:color w:val="000000"/>
          <w:sz w:val="22"/>
          <w:shd w:val="clear" w:color="auto" w:fill="FFFFFF"/>
        </w:rPr>
        <w:t>)</w:t>
      </w:r>
      <w:r w:rsidR="002C451E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>는 현재까지 진행한 임상</w:t>
      </w:r>
      <w:r w:rsidR="000135B5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 중</w:t>
      </w:r>
      <w:r w:rsidR="002C451E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 </w:t>
      </w:r>
      <w:r w:rsidR="002C451E">
        <w:rPr>
          <w:rFonts w:ascii="맑은 고딕" w:eastAsia="맑은 고딕" w:hAnsi="맑은 고딕"/>
          <w:color w:val="000000"/>
          <w:sz w:val="22"/>
          <w:shd w:val="clear" w:color="auto" w:fill="FFFFFF"/>
        </w:rPr>
        <w:t>80</w:t>
      </w:r>
      <w:r w:rsidR="002C451E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mg와 </w:t>
      </w:r>
      <w:r w:rsidR="002C451E">
        <w:rPr>
          <w:rFonts w:ascii="맑은 고딕" w:eastAsia="맑은 고딕" w:hAnsi="맑은 고딕"/>
          <w:color w:val="000000"/>
          <w:sz w:val="22"/>
          <w:shd w:val="clear" w:color="auto" w:fill="FFFFFF"/>
        </w:rPr>
        <w:t>120mg</w:t>
      </w:r>
      <w:r w:rsidR="000357C2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>에서 이미 확인됐으며,</w:t>
      </w:r>
      <w:r w:rsidR="000357C2">
        <w:rPr>
          <w:rFonts w:ascii="맑은 고딕" w:eastAsia="맑은 고딕" w:hAnsi="맑은 고딕"/>
          <w:color w:val="000000"/>
          <w:sz w:val="22"/>
          <w:shd w:val="clear" w:color="auto" w:fill="FFFFFF"/>
        </w:rPr>
        <w:t xml:space="preserve"> </w:t>
      </w:r>
      <w:r w:rsidR="000357C2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이번에 </w:t>
      </w:r>
      <w:r w:rsidR="002C451E">
        <w:rPr>
          <w:rFonts w:ascii="맑은 고딕" w:eastAsia="맑은 고딕" w:hAnsi="맑은 고딕"/>
          <w:color w:val="000000"/>
          <w:sz w:val="22"/>
          <w:shd w:val="clear" w:color="auto" w:fill="FFFFFF"/>
        </w:rPr>
        <w:t xml:space="preserve">160mg </w:t>
      </w:r>
      <w:r w:rsidR="002C451E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>투여군에서</w:t>
      </w:r>
      <w:r w:rsidR="00AE0BA4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>도</w:t>
      </w:r>
      <w:r w:rsidR="002C451E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 확인</w:t>
      </w:r>
      <w:r w:rsidR="000357C2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>된 것이다.</w:t>
      </w:r>
      <w:r w:rsidR="002C451E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 </w:t>
      </w:r>
      <w:r w:rsidR="005F6E4D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이 </w:t>
      </w:r>
      <w:r w:rsidR="00AE0BA4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완전관해는 </w:t>
      </w:r>
      <w:r w:rsidR="002C451E">
        <w:rPr>
          <w:rFonts w:ascii="맑은 고딕" w:eastAsia="맑은 고딕" w:hAnsi="맑은 고딕" w:hint="eastAsia"/>
          <w:color w:val="000000"/>
          <w:sz w:val="22"/>
          <w:shd w:val="clear" w:color="auto" w:fill="FFFFFF"/>
        </w:rPr>
        <w:t xml:space="preserve">기존에 승인된 FLT3 저해제를 투여받은 후 치료에 실패해 임상에 참여한 환자에서도 확인됐다. </w:t>
      </w:r>
    </w:p>
    <w:p w:rsidR="002C451E" w:rsidRDefault="002C451E" w:rsidP="002C451E">
      <w:pPr>
        <w:spacing w:after="0" w:line="192" w:lineRule="auto"/>
        <w:rPr>
          <w:rFonts w:ascii="맑은 고딕" w:eastAsia="맑은 고딕" w:hAnsi="맑은 고딕"/>
          <w:color w:val="000000"/>
          <w:sz w:val="22"/>
          <w:shd w:val="clear" w:color="auto" w:fill="FFFFFF"/>
        </w:rPr>
      </w:pPr>
    </w:p>
    <w:p w:rsidR="002C451E" w:rsidRPr="00DC2D6C" w:rsidRDefault="002C451E" w:rsidP="002C451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앱토즈의 윌리엄 라이스 회장은 </w:t>
      </w:r>
      <w:r>
        <w:rPr>
          <w:rFonts w:ascii="맑은 고딕" w:eastAsia="맑은 고딕" w:hAnsi="맑은 고딕" w:cs="Times New Roman"/>
          <w:sz w:val="22"/>
        </w:rPr>
        <w:t>“</w:t>
      </w:r>
      <w:r w:rsidR="00C4457F">
        <w:rPr>
          <w:rFonts w:ascii="맑은 고딕" w:eastAsia="맑은 고딕" w:hAnsi="맑은 고딕" w:cs="Times New Roman" w:hint="eastAsia"/>
          <w:sz w:val="22"/>
        </w:rPr>
        <w:t xml:space="preserve">야생형 </w:t>
      </w:r>
      <w:r>
        <w:rPr>
          <w:rFonts w:ascii="맑은 고딕" w:eastAsia="맑은 고딕" w:hAnsi="맑은 고딕" w:cs="Times New Roman"/>
          <w:sz w:val="22"/>
        </w:rPr>
        <w:t>FLT3</w:t>
      </w:r>
      <w:r>
        <w:rPr>
          <w:rFonts w:ascii="맑은 고딕" w:eastAsia="맑은 고딕" w:hAnsi="맑은 고딕" w:cs="Times New Roman" w:hint="eastAsia"/>
          <w:sz w:val="22"/>
        </w:rPr>
        <w:t>와 다양한 유전자 돌연변이(</w:t>
      </w:r>
      <w:r>
        <w:rPr>
          <w:rFonts w:ascii="맑은 고딕" w:eastAsia="맑은 고딕" w:hAnsi="맑은 고딕" w:cs="Times New Roman"/>
          <w:sz w:val="22"/>
        </w:rPr>
        <w:t>RAS, BCOR, U2AF1, SETBP1)</w:t>
      </w:r>
      <w:r>
        <w:rPr>
          <w:rFonts w:ascii="맑은 고딕" w:eastAsia="맑은 고딕" w:hAnsi="맑은 고딕" w:cs="Times New Roman" w:hint="eastAsia"/>
          <w:sz w:val="22"/>
        </w:rPr>
        <w:t xml:space="preserve">가 있는 재발성 </w:t>
      </w:r>
      <w:r>
        <w:rPr>
          <w:rFonts w:ascii="맑은 고딕" w:eastAsia="맑은 고딕" w:hAnsi="맑은 고딕" w:cs="Times New Roman"/>
          <w:sz w:val="22"/>
        </w:rPr>
        <w:t xml:space="preserve">AML </w:t>
      </w:r>
      <w:r>
        <w:rPr>
          <w:rFonts w:ascii="맑은 고딕" w:eastAsia="맑은 고딕" w:hAnsi="맑은 고딕" w:cs="Times New Roman" w:hint="eastAsia"/>
          <w:sz w:val="22"/>
        </w:rPr>
        <w:t xml:space="preserve">환자에서 </w:t>
      </w:r>
      <w:r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>의 새로운 완전관해(</w:t>
      </w:r>
      <w:r>
        <w:rPr>
          <w:rFonts w:ascii="맑은 고딕" w:eastAsia="맑은 고딕" w:hAnsi="맑은 고딕" w:cs="Times New Roman"/>
          <w:sz w:val="22"/>
        </w:rPr>
        <w:t xml:space="preserve">CRi) </w:t>
      </w:r>
      <w:r>
        <w:rPr>
          <w:rFonts w:ascii="맑은 고딕" w:eastAsia="맑은 고딕" w:hAnsi="맑은 고딕" w:cs="Times New Roman" w:hint="eastAsia"/>
          <w:sz w:val="22"/>
        </w:rPr>
        <w:t>사례를 발표하게 돼 기쁘다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>
        <w:rPr>
          <w:rFonts w:ascii="맑은 고딕" w:eastAsia="맑은 고딕" w:hAnsi="맑은 고딕" w:cs="Times New Roman"/>
          <w:sz w:val="22"/>
        </w:rPr>
        <w:t>“HM43239</w:t>
      </w:r>
      <w:r>
        <w:rPr>
          <w:rFonts w:ascii="맑은 고딕" w:eastAsia="맑은 고딕" w:hAnsi="맑은 고딕" w:cs="Times New Roman" w:hint="eastAsia"/>
          <w:sz w:val="22"/>
        </w:rPr>
        <w:t xml:space="preserve">의 다음 확장임상 단계 진입을 위한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가지 용량 및 표적환자 집단을 </w:t>
      </w:r>
      <w:r w:rsidR="00173B88">
        <w:rPr>
          <w:rFonts w:ascii="맑은 고딕" w:eastAsia="맑은 고딕" w:hAnsi="맑은 고딕" w:cs="Times New Roman" w:hint="eastAsia"/>
          <w:sz w:val="22"/>
        </w:rPr>
        <w:t>선정</w:t>
      </w:r>
      <w:r>
        <w:rPr>
          <w:rFonts w:ascii="맑은 고딕" w:eastAsia="맑은 고딕" w:hAnsi="맑은 고딕" w:cs="Times New Roman" w:hint="eastAsia"/>
          <w:sz w:val="22"/>
        </w:rPr>
        <w:t>했</w:t>
      </w:r>
      <w:r w:rsidR="00AE6DDC">
        <w:rPr>
          <w:rFonts w:ascii="맑은 고딕" w:eastAsia="맑은 고딕" w:hAnsi="맑은 고딕" w:cs="Times New Roman" w:hint="eastAsia"/>
          <w:sz w:val="22"/>
        </w:rPr>
        <w:t>고,</w:t>
      </w:r>
      <w:r w:rsidR="00AE6DDC">
        <w:rPr>
          <w:rFonts w:ascii="맑은 고딕" w:eastAsia="맑은 고딕" w:hAnsi="맑은 고딕" w:cs="Times New Roman"/>
          <w:sz w:val="22"/>
        </w:rPr>
        <w:t xml:space="preserve"> </w:t>
      </w:r>
      <w:r w:rsidR="00AE6DDC">
        <w:rPr>
          <w:rFonts w:ascii="맑은 고딕" w:eastAsia="맑은 고딕" w:hAnsi="맑은 고딕" w:cs="Times New Roman" w:hint="eastAsia"/>
          <w:sz w:val="22"/>
        </w:rPr>
        <w:t>허가신청을 향해 전진하겠다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915544" w:rsidRDefault="00915544" w:rsidP="00DC2D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15544" w:rsidRDefault="00915544" w:rsidP="00DC2D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앱토즈</w:t>
      </w:r>
      <w:r w:rsidR="00EC3720"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3B4498">
        <w:rPr>
          <w:rFonts w:ascii="맑은 고딕" w:eastAsia="맑은 고딕" w:hAnsi="맑은 고딕" w:cs="Times New Roman"/>
          <w:sz w:val="22"/>
        </w:rPr>
        <w:t xml:space="preserve">KOL </w:t>
      </w:r>
      <w:r w:rsidR="003B4498">
        <w:rPr>
          <w:rFonts w:ascii="맑은 고딕" w:eastAsia="맑은 고딕" w:hAnsi="맑은 고딕" w:cs="Times New Roman" w:hint="eastAsia"/>
          <w:sz w:val="22"/>
        </w:rPr>
        <w:t xml:space="preserve">웨비나에서 </w:t>
      </w:r>
      <w:r w:rsidR="00D13D7F">
        <w:rPr>
          <w:rFonts w:ascii="맑은 고딕" w:eastAsia="맑은 고딕" w:hAnsi="맑은 고딕" w:cs="Times New Roman" w:hint="eastAsia"/>
          <w:sz w:val="22"/>
        </w:rPr>
        <w:t>공개</w:t>
      </w:r>
      <w:r w:rsidR="00EC3720">
        <w:rPr>
          <w:rFonts w:ascii="맑은 고딕" w:eastAsia="맑은 고딕" w:hAnsi="맑은 고딕" w:cs="Times New Roman" w:hint="eastAsia"/>
          <w:sz w:val="22"/>
        </w:rPr>
        <w:t xml:space="preserve">한 </w:t>
      </w:r>
      <w:r w:rsidR="00EC3720">
        <w:rPr>
          <w:rFonts w:ascii="맑은 고딕" w:eastAsia="맑은 고딕" w:hAnsi="맑은 고딕" w:cs="Times New Roman"/>
          <w:sz w:val="22"/>
        </w:rPr>
        <w:t xml:space="preserve">HM43239 </w:t>
      </w:r>
      <w:r w:rsidR="00EC3720">
        <w:rPr>
          <w:rFonts w:ascii="맑은 고딕" w:eastAsia="맑은 고딕" w:hAnsi="맑은 고딕" w:cs="Times New Roman" w:hint="eastAsia"/>
          <w:sz w:val="22"/>
        </w:rPr>
        <w:t>최신</w:t>
      </w:r>
      <w:r w:rsidR="004A1E1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C3720">
        <w:rPr>
          <w:rFonts w:ascii="맑은 고딕" w:eastAsia="맑은 고딕" w:hAnsi="맑은 고딕" w:cs="Times New Roman" w:hint="eastAsia"/>
          <w:sz w:val="22"/>
        </w:rPr>
        <w:t>임상</w:t>
      </w:r>
      <w:r w:rsidR="004A1E1E">
        <w:rPr>
          <w:rFonts w:ascii="맑은 고딕" w:eastAsia="맑은 고딕" w:hAnsi="맑은 고딕" w:cs="Times New Roman" w:hint="eastAsia"/>
          <w:sz w:val="22"/>
        </w:rPr>
        <w:t>결과</w:t>
      </w:r>
      <w:r w:rsidR="00D546F2">
        <w:rPr>
          <w:rFonts w:ascii="맑은 고딕" w:eastAsia="맑은 고딕" w:hAnsi="맑은 고딕" w:cs="Times New Roman" w:hint="eastAsia"/>
          <w:sz w:val="22"/>
        </w:rPr>
        <w:t xml:space="preserve"> 내용은</w:t>
      </w:r>
      <w:r w:rsidR="004A1E1E">
        <w:rPr>
          <w:rFonts w:ascii="맑은 고딕" w:eastAsia="맑은 고딕" w:hAnsi="맑은 고딕" w:cs="Times New Roman" w:hint="eastAsia"/>
          <w:sz w:val="22"/>
        </w:rPr>
        <w:t xml:space="preserve"> 다음과 같다.</w:t>
      </w:r>
    </w:p>
    <w:p w:rsidR="002C451E" w:rsidRDefault="002C451E" w:rsidP="004A1E1E">
      <w:pPr>
        <w:spacing w:after="0" w:line="192" w:lineRule="auto"/>
        <w:ind w:firstLineChars="100" w:firstLine="220"/>
        <w:jc w:val="center"/>
        <w:rPr>
          <w:rFonts w:ascii="맑은 고딕" w:eastAsia="맑은 고딕" w:hAnsi="맑은 고딕" w:cs="Times New Roman"/>
          <w:b/>
          <w:sz w:val="22"/>
        </w:rPr>
      </w:pPr>
    </w:p>
    <w:p w:rsidR="004A1E1E" w:rsidRDefault="004A1E1E" w:rsidP="000357C2">
      <w:pPr>
        <w:spacing w:after="0" w:line="192" w:lineRule="auto"/>
        <w:ind w:firstLineChars="500" w:firstLine="1100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 w:hint="eastAsia"/>
          <w:b/>
          <w:sz w:val="22"/>
        </w:rPr>
        <w:t>&lt;</w:t>
      </w:r>
      <w:r>
        <w:rPr>
          <w:rFonts w:ascii="맑은 고딕" w:eastAsia="맑은 고딕" w:hAnsi="맑은 고딕" w:cs="Times New Roman"/>
          <w:b/>
          <w:sz w:val="22"/>
        </w:rPr>
        <w:t>KOL</w:t>
      </w:r>
      <w:r>
        <w:rPr>
          <w:rFonts w:ascii="맑은 고딕" w:eastAsia="맑은 고딕" w:hAnsi="맑은 고딕" w:cs="Times New Roman" w:hint="eastAsia"/>
          <w:b/>
          <w:sz w:val="22"/>
        </w:rPr>
        <w:t>에서 앱토즈가 발표한 HM43239 연구 요약&gt;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1E1E" w:rsidTr="004A1E1E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E1E" w:rsidRDefault="004A1E1E" w:rsidP="00E85542">
            <w:pPr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 w:rsidR="00DA1637">
              <w:rPr>
                <w:rFonts w:ascii="맑은 고딕" w:eastAsia="맑은 고딕" w:hAnsi="맑은 고딕" w:cs="Times New Roman" w:hint="eastAsia"/>
                <w:sz w:val="22"/>
              </w:rPr>
              <w:t xml:space="preserve">매우 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 xml:space="preserve">다양한 재발성/불응성 </w:t>
            </w:r>
            <w:r w:rsidR="002576EF">
              <w:rPr>
                <w:rFonts w:ascii="맑은 고딕" w:eastAsia="맑은 고딕" w:hAnsi="맑은 고딕" w:cs="Times New Roman"/>
                <w:sz w:val="22"/>
              </w:rPr>
              <w:t xml:space="preserve">AML 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 xml:space="preserve">환자군에서 임상적으로 </w:t>
            </w:r>
            <w:r w:rsidR="00945158">
              <w:rPr>
                <w:rFonts w:ascii="맑은 고딕" w:eastAsia="맑은 고딕" w:hAnsi="맑은 고딕" w:cs="Times New Roman" w:hint="eastAsia"/>
                <w:sz w:val="22"/>
              </w:rPr>
              <w:t>입</w:t>
            </w:r>
            <w:r w:rsidR="000A0181">
              <w:rPr>
                <w:rFonts w:ascii="맑은 고딕" w:eastAsia="맑은 고딕" w:hAnsi="맑은 고딕" w:cs="Times New Roman" w:hint="eastAsia"/>
                <w:sz w:val="22"/>
              </w:rPr>
              <w:t>증</w:t>
            </w:r>
          </w:p>
          <w:p w:rsidR="002576EF" w:rsidRDefault="004A1E1E" w:rsidP="00E85542">
            <w:pPr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 w:rsidR="00A719F4">
              <w:rPr>
                <w:rFonts w:ascii="맑은 고딕" w:eastAsia="맑은 고딕" w:hAnsi="맑은 고딕" w:cs="Times New Roman" w:hint="eastAsia"/>
                <w:sz w:val="22"/>
              </w:rPr>
              <w:t>기존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2576EF">
              <w:rPr>
                <w:rFonts w:ascii="맑은 고딕" w:eastAsia="맑은 고딕" w:hAnsi="맑은 고딕" w:cs="Times New Roman"/>
                <w:sz w:val="22"/>
              </w:rPr>
              <w:t xml:space="preserve">FLT3 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>억제제 치료</w:t>
            </w:r>
            <w:r w:rsidR="00A9648E">
              <w:rPr>
                <w:rFonts w:ascii="맑은 고딕" w:eastAsia="맑은 고딕" w:hAnsi="맑은 고딕" w:cs="Times New Roman"/>
                <w:sz w:val="22"/>
              </w:rPr>
              <w:t>에</w:t>
            </w:r>
            <w:r w:rsidR="00A9648E">
              <w:rPr>
                <w:rFonts w:ascii="맑은 고딕" w:eastAsia="맑은 고딕" w:hAnsi="맑은 고딕" w:cs="Times New Roman" w:hint="eastAsia"/>
                <w:sz w:val="22"/>
              </w:rPr>
              <w:t xml:space="preserve"> 불응한 환자</w:t>
            </w:r>
            <w:r w:rsidR="0047190B">
              <w:rPr>
                <w:rFonts w:ascii="맑은 고딕" w:eastAsia="맑은 고딕" w:hAnsi="맑은 고딕" w:cs="Times New Roman" w:hint="eastAsia"/>
                <w:sz w:val="22"/>
              </w:rPr>
              <w:t>군</w:t>
            </w:r>
            <w:r w:rsidR="00A719F4">
              <w:rPr>
                <w:rFonts w:ascii="맑은 고딕" w:eastAsia="맑은 고딕" w:hAnsi="맑은 고딕" w:cs="Times New Roman" w:hint="eastAsia"/>
                <w:sz w:val="22"/>
              </w:rPr>
              <w:t>을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 xml:space="preserve"> 포함</w:t>
            </w:r>
            <w:r w:rsidR="00A719F4">
              <w:rPr>
                <w:rFonts w:ascii="맑은 고딕" w:eastAsia="맑은 고딕" w:hAnsi="맑은 고딕" w:cs="Times New Roman" w:hint="eastAsia"/>
                <w:sz w:val="22"/>
              </w:rPr>
              <w:t>한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2576EF">
              <w:rPr>
                <w:rFonts w:ascii="맑은 고딕" w:eastAsia="맑은 고딕" w:hAnsi="맑은 고딕" w:cs="Times New Roman"/>
                <w:sz w:val="22"/>
              </w:rPr>
              <w:t>FLT3-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>돌연변이 재발</w:t>
            </w:r>
            <w:r w:rsidR="00561F82">
              <w:rPr>
                <w:rFonts w:ascii="맑은 고딕" w:eastAsia="맑은 고딕" w:hAnsi="맑은 고딕" w:cs="Times New Roman" w:hint="eastAsia"/>
                <w:sz w:val="22"/>
              </w:rPr>
              <w:t xml:space="preserve"> 혹은 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 xml:space="preserve">불응성 </w:t>
            </w:r>
            <w:r w:rsidR="000762BB">
              <w:rPr>
                <w:rFonts w:ascii="맑은 고딕" w:eastAsia="맑은 고딕" w:hAnsi="맑은 고딕" w:cs="Times New Roman" w:hint="eastAsia"/>
                <w:sz w:val="22"/>
              </w:rPr>
              <w:lastRenderedPageBreak/>
              <w:t xml:space="preserve">환자군 </w:t>
            </w:r>
            <w:r w:rsidR="0054217E">
              <w:rPr>
                <w:rFonts w:ascii="맑은 고딕" w:eastAsia="맑은 고딕" w:hAnsi="맑은 고딕" w:cs="Times New Roman" w:hint="eastAsia"/>
                <w:sz w:val="22"/>
              </w:rPr>
              <w:t>대상 다수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 xml:space="preserve"> 완전관해(</w:t>
            </w:r>
            <w:r w:rsidR="002576EF">
              <w:rPr>
                <w:rFonts w:ascii="맑은 고딕" w:eastAsia="맑은 고딕" w:hAnsi="맑은 고딕" w:cs="Times New Roman"/>
                <w:sz w:val="22"/>
              </w:rPr>
              <w:t>CR)</w:t>
            </w:r>
            <w:r w:rsidR="0054217E">
              <w:rPr>
                <w:rFonts w:ascii="맑은 고딕" w:eastAsia="맑은 고딕" w:hAnsi="맑은 고딕" w:cs="Times New Roman" w:hint="eastAsia"/>
                <w:sz w:val="22"/>
              </w:rPr>
              <w:t xml:space="preserve">건 확보 통한 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>패스트트랙</w:t>
            </w:r>
            <w:r w:rsidR="00C72DC4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A719F4">
              <w:rPr>
                <w:rFonts w:ascii="맑은 고딕" w:eastAsia="맑은 고딕" w:hAnsi="맑은 고딕" w:cs="Times New Roman" w:hint="eastAsia"/>
                <w:sz w:val="22"/>
              </w:rPr>
              <w:t>지정</w:t>
            </w:r>
          </w:p>
          <w:p w:rsidR="004A1E1E" w:rsidRDefault="004A1E1E" w:rsidP="00E85542">
            <w:pPr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 w:rsidR="000B3454">
              <w:rPr>
                <w:rFonts w:ascii="맑은 고딕" w:eastAsia="맑은 고딕" w:hAnsi="맑은 고딕" w:cs="Times New Roman"/>
                <w:sz w:val="22"/>
              </w:rPr>
              <w:t xml:space="preserve">160mg </w:t>
            </w:r>
            <w:r w:rsidR="000B3454">
              <w:rPr>
                <w:rFonts w:ascii="맑은 고딕" w:eastAsia="맑은 고딕" w:hAnsi="맑은 고딕" w:cs="Times New Roman" w:hint="eastAsia"/>
                <w:sz w:val="22"/>
              </w:rPr>
              <w:t xml:space="preserve">용량에서 </w:t>
            </w:r>
            <w:r w:rsidR="00935614">
              <w:rPr>
                <w:rFonts w:ascii="맑은 고딕" w:eastAsia="맑은 고딕" w:hAnsi="맑은 고딕" w:cs="Times New Roman" w:hint="eastAsia"/>
                <w:sz w:val="22"/>
              </w:rPr>
              <w:t xml:space="preserve">야생형 </w:t>
            </w:r>
            <w:r w:rsidR="002576EF">
              <w:rPr>
                <w:rFonts w:ascii="맑은 고딕" w:eastAsia="맑은 고딕" w:hAnsi="맑은 고딕" w:cs="Times New Roman"/>
                <w:sz w:val="22"/>
              </w:rPr>
              <w:t xml:space="preserve">FLT3 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 xml:space="preserve">및 기타 유해돌연변이가 있는 재발성/불응성 </w:t>
            </w:r>
            <w:r w:rsidR="002576EF">
              <w:rPr>
                <w:rFonts w:ascii="맑은 고딕" w:eastAsia="맑은 고딕" w:hAnsi="맑은 고딕" w:cs="Times New Roman"/>
                <w:sz w:val="22"/>
              </w:rPr>
              <w:t xml:space="preserve">AML 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>환자</w:t>
            </w:r>
            <w:r w:rsidR="004717D5">
              <w:rPr>
                <w:rFonts w:ascii="맑은 고딕" w:eastAsia="맑은 고딕" w:hAnsi="맑은 고딕" w:cs="Times New Roman" w:hint="eastAsia"/>
                <w:sz w:val="22"/>
              </w:rPr>
              <w:t xml:space="preserve"> 대상</w:t>
            </w:r>
            <w:r w:rsidR="002576EF">
              <w:rPr>
                <w:rFonts w:ascii="맑은 고딕" w:eastAsia="맑은 고딕" w:hAnsi="맑은 고딕" w:cs="Times New Roman" w:hint="eastAsia"/>
                <w:sz w:val="22"/>
              </w:rPr>
              <w:t xml:space="preserve"> 새로운 </w:t>
            </w:r>
            <w:r w:rsidR="002576EF" w:rsidRPr="002576EF">
              <w:rPr>
                <w:rFonts w:ascii="맑은 고딕" w:eastAsia="맑은 고딕" w:hAnsi="맑은 고딕" w:cs="Times New Roman"/>
                <w:sz w:val="22"/>
              </w:rPr>
              <w:t>CRi</w:t>
            </w:r>
            <w:r w:rsidR="0046043C"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 w:rsidR="0046043C">
              <w:rPr>
                <w:rFonts w:ascii="맑은 고딕" w:eastAsia="맑은 고딕" w:hAnsi="맑은 고딕" w:cs="Times New Roman" w:hint="eastAsia"/>
                <w:sz w:val="22"/>
              </w:rPr>
              <w:t>확인</w:t>
            </w:r>
          </w:p>
          <w:p w:rsidR="004A1E1E" w:rsidRDefault="004A1E1E" w:rsidP="00E85542">
            <w:pPr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 w:rsidR="00157E76">
              <w:rPr>
                <w:rFonts w:ascii="맑은 고딕" w:eastAsia="맑은 고딕" w:hAnsi="맑은 고딕" w:cs="Times New Roman"/>
                <w:sz w:val="22"/>
              </w:rPr>
              <w:t xml:space="preserve">120mg 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 xml:space="preserve">용량에서 </w:t>
            </w:r>
            <w:r w:rsidR="0057004B">
              <w:rPr>
                <w:rFonts w:ascii="맑은 고딕" w:eastAsia="맑은 고딕" w:hAnsi="맑은 고딕" w:cs="Times New Roman"/>
                <w:sz w:val="22"/>
              </w:rPr>
              <w:t>CRi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 xml:space="preserve">가 </w:t>
            </w:r>
            <w:r w:rsidR="00BC60EC">
              <w:rPr>
                <w:rFonts w:ascii="맑은 고딕" w:eastAsia="맑은 고딕" w:hAnsi="맑은 고딕" w:cs="Times New Roman" w:hint="eastAsia"/>
                <w:sz w:val="22"/>
              </w:rPr>
              <w:t>확인된</w:t>
            </w:r>
            <w:bookmarkStart w:id="0" w:name="_GoBack"/>
            <w:bookmarkEnd w:id="0"/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 xml:space="preserve"> 환자는 조혈모세포 </w:t>
            </w:r>
            <w:r w:rsidR="00BA6E66">
              <w:rPr>
                <w:rFonts w:ascii="맑은 고딕" w:eastAsia="맑은 고딕" w:hAnsi="맑은 고딕" w:cs="Times New Roman" w:hint="eastAsia"/>
                <w:sz w:val="22"/>
              </w:rPr>
              <w:t>이식으로 연계 진행</w:t>
            </w:r>
          </w:p>
          <w:p w:rsidR="004A1E1E" w:rsidRPr="0057004B" w:rsidRDefault="004A1E1E" w:rsidP="00E85542">
            <w:pPr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 w:rsidR="00EB41F0">
              <w:rPr>
                <w:rFonts w:ascii="맑은 고딕" w:eastAsia="맑은 고딕" w:hAnsi="맑은 고딕" w:cs="Times New Roman"/>
                <w:sz w:val="22"/>
              </w:rPr>
              <w:t>3</w:t>
            </w:r>
            <w:r w:rsidR="00EB41F0">
              <w:rPr>
                <w:rFonts w:ascii="맑은 고딕" w:eastAsia="맑은 고딕" w:hAnsi="맑은 고딕" w:cs="Times New Roman" w:hint="eastAsia"/>
                <w:sz w:val="22"/>
              </w:rPr>
              <w:t>개의 개별 용량 레벨(</w:t>
            </w:r>
            <w:r w:rsidR="00EB41F0">
              <w:rPr>
                <w:rFonts w:ascii="맑은 고딕" w:eastAsia="맑은 고딕" w:hAnsi="맑은 고딕" w:cs="Times New Roman"/>
                <w:sz w:val="22"/>
              </w:rPr>
              <w:t>80mg, 120mg, 160mg)</w:t>
            </w:r>
            <w:r w:rsidR="00EB41F0">
              <w:rPr>
                <w:rFonts w:ascii="맑은 고딕" w:eastAsia="맑은 고딕" w:hAnsi="맑은 고딕" w:cs="Times New Roman" w:hint="eastAsia"/>
                <w:sz w:val="22"/>
              </w:rPr>
              <w:t xml:space="preserve">에서 </w:t>
            </w:r>
            <w:r w:rsidR="00EB41F0">
              <w:rPr>
                <w:rFonts w:ascii="맑은 고딕" w:eastAsia="맑은 고딕" w:hAnsi="맑은 고딕" w:cs="Times New Roman"/>
                <w:sz w:val="22"/>
              </w:rPr>
              <w:t>7</w:t>
            </w:r>
            <w:r w:rsidR="00EB41F0">
              <w:rPr>
                <w:rFonts w:ascii="맑은 고딕" w:eastAsia="맑은 고딕" w:hAnsi="맑은 고딕" w:cs="Times New Roman" w:hint="eastAsia"/>
                <w:sz w:val="22"/>
              </w:rPr>
              <w:t>건</w:t>
            </w:r>
            <w:r w:rsidR="00AE6DDC">
              <w:rPr>
                <w:rFonts w:ascii="맑은 고딕" w:eastAsia="맑은 고딕" w:hAnsi="맑은 고딕" w:cs="Times New Roman" w:hint="eastAsia"/>
                <w:sz w:val="22"/>
              </w:rPr>
              <w:t>의</w:t>
            </w:r>
            <w:r w:rsidR="00EB41F0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EB41F0">
              <w:rPr>
                <w:rFonts w:ascii="맑은 고딕" w:eastAsia="맑은 고딕" w:hAnsi="맑은 고딕" w:cs="Times New Roman"/>
                <w:sz w:val="22"/>
              </w:rPr>
              <w:t>CR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 xml:space="preserve">과 </w:t>
            </w:r>
            <w:r w:rsidR="0057004B">
              <w:rPr>
                <w:rFonts w:ascii="맑은 고딕" w:eastAsia="맑은 고딕" w:hAnsi="맑은 고딕" w:cs="Times New Roman"/>
                <w:sz w:val="22"/>
              </w:rPr>
              <w:t>1</w:t>
            </w:r>
            <w:r w:rsidR="00EB41F0">
              <w:rPr>
                <w:rFonts w:ascii="맑은 고딕" w:eastAsia="맑은 고딕" w:hAnsi="맑은 고딕" w:cs="Times New Roman" w:hint="eastAsia"/>
                <w:sz w:val="22"/>
              </w:rPr>
              <w:t>건</w:t>
            </w:r>
            <w:r w:rsidR="00AE6DDC">
              <w:rPr>
                <w:rFonts w:ascii="맑은 고딕" w:eastAsia="맑은 고딕" w:hAnsi="맑은 고딕" w:cs="Times New Roman" w:hint="eastAsia"/>
                <w:sz w:val="22"/>
              </w:rPr>
              <w:t>의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 xml:space="preserve"> 부분관해(</w:t>
            </w:r>
            <w:r w:rsidR="0057004B">
              <w:rPr>
                <w:rFonts w:ascii="맑은 고딕" w:eastAsia="맑은 고딕" w:hAnsi="맑은 고딕" w:cs="Times New Roman"/>
                <w:sz w:val="22"/>
              </w:rPr>
              <w:t xml:space="preserve">Partial Response, PR)를 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 xml:space="preserve">포함한 총 </w:t>
            </w:r>
            <w:r w:rsidR="0057004B">
              <w:rPr>
                <w:rFonts w:ascii="맑은 고딕" w:eastAsia="맑은 고딕" w:hAnsi="맑은 고딕" w:cs="Times New Roman"/>
                <w:sz w:val="22"/>
              </w:rPr>
              <w:t>8</w:t>
            </w:r>
            <w:r w:rsidR="00D03460">
              <w:rPr>
                <w:rFonts w:ascii="맑은 고딕" w:eastAsia="맑은 고딕" w:hAnsi="맑은 고딕" w:cs="Times New Roman" w:hint="eastAsia"/>
                <w:sz w:val="22"/>
              </w:rPr>
              <w:t>건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 xml:space="preserve">의 </w:t>
            </w:r>
            <w:r w:rsidR="00907FA6">
              <w:rPr>
                <w:rFonts w:ascii="맑은 고딕" w:eastAsia="맑은 고딕" w:hAnsi="맑은 고딕" w:cs="Times New Roman" w:hint="eastAsia"/>
                <w:sz w:val="22"/>
              </w:rPr>
              <w:t>치료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>반응</w:t>
            </w:r>
            <w:r w:rsidR="00EB41F0">
              <w:rPr>
                <w:rFonts w:ascii="맑은 고딕" w:eastAsia="맑은 고딕" w:hAnsi="맑은 고딕" w:cs="Times New Roman" w:hint="eastAsia"/>
                <w:sz w:val="22"/>
              </w:rPr>
              <w:t xml:space="preserve"> 및 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>양호한 안전성 달성</w:t>
            </w:r>
          </w:p>
          <w:p w:rsidR="004A1E1E" w:rsidRDefault="004A1E1E" w:rsidP="00E85542">
            <w:pPr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 w:rsidR="00A77F10">
              <w:rPr>
                <w:rFonts w:ascii="맑은 고딕" w:eastAsia="맑은 고딕" w:hAnsi="맑은 고딕" w:cs="Times New Roman"/>
                <w:sz w:val="22"/>
              </w:rPr>
              <w:t xml:space="preserve">200mg </w:t>
            </w:r>
            <w:r w:rsidR="00A77F10">
              <w:rPr>
                <w:rFonts w:ascii="맑은 고딕" w:eastAsia="맑은 고딕" w:hAnsi="맑은 고딕" w:cs="Times New Roman" w:hint="eastAsia"/>
                <w:sz w:val="22"/>
              </w:rPr>
              <w:t>용량에서 근</w:t>
            </w:r>
            <w:r w:rsidR="009646AF">
              <w:rPr>
                <w:rFonts w:ascii="맑은 고딕" w:eastAsia="맑은 고딕" w:hAnsi="맑은 고딕" w:cs="Times New Roman" w:hint="eastAsia"/>
                <w:sz w:val="22"/>
              </w:rPr>
              <w:t>무력</w:t>
            </w:r>
            <w:r w:rsidR="00A77F10">
              <w:rPr>
                <w:rFonts w:ascii="맑은 고딕" w:eastAsia="맑은 고딕" w:hAnsi="맑은 고딕" w:cs="Times New Roman" w:hint="eastAsia"/>
                <w:sz w:val="22"/>
              </w:rPr>
              <w:t>(횡문근융해증과 무관)</w:t>
            </w:r>
            <w:r w:rsidR="00A77F10"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 w:rsidR="00A77F10">
              <w:rPr>
                <w:rFonts w:ascii="맑은 고딕" w:eastAsia="맑은 고딕" w:hAnsi="맑은 고딕" w:cs="Times New Roman" w:hint="eastAsia"/>
                <w:sz w:val="22"/>
              </w:rPr>
              <w:t xml:space="preserve">관련 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>용량제한독성(</w:t>
            </w:r>
            <w:r w:rsidR="0057004B">
              <w:rPr>
                <w:rFonts w:ascii="맑은 고딕" w:eastAsia="맑은 고딕" w:hAnsi="맑은 고딕" w:cs="Times New Roman"/>
                <w:sz w:val="22"/>
              </w:rPr>
              <w:t>DLT)</w:t>
            </w:r>
            <w:r w:rsidR="00A77F10">
              <w:rPr>
                <w:rFonts w:ascii="맑은 고딕" w:eastAsia="맑은 고딕" w:hAnsi="맑은 고딕" w:cs="Times New Roman"/>
                <w:sz w:val="22"/>
              </w:rPr>
              <w:t xml:space="preserve"> 1</w:t>
            </w:r>
            <w:r w:rsidR="00A77F10">
              <w:rPr>
                <w:rFonts w:ascii="맑은 고딕" w:eastAsia="맑은 고딕" w:hAnsi="맑은 고딕" w:cs="Times New Roman" w:hint="eastAsia"/>
                <w:sz w:val="22"/>
              </w:rPr>
              <w:t>건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0A0181">
              <w:rPr>
                <w:rFonts w:ascii="맑은 고딕" w:eastAsia="맑은 고딕" w:hAnsi="맑은 고딕" w:cs="Times New Roman" w:hint="eastAsia"/>
                <w:sz w:val="22"/>
              </w:rPr>
              <w:t>보고</w:t>
            </w:r>
          </w:p>
          <w:p w:rsidR="004A1E1E" w:rsidRDefault="004A1E1E" w:rsidP="00E85542">
            <w:pPr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>확장 임상시험</w:t>
            </w:r>
            <w:r w:rsidR="000C05B7">
              <w:rPr>
                <w:rFonts w:ascii="맑은 고딕" w:eastAsia="맑은 고딕" w:hAnsi="맑은 고딕" w:cs="Times New Roman" w:hint="eastAsia"/>
                <w:sz w:val="22"/>
              </w:rPr>
              <w:t xml:space="preserve"> 진행</w:t>
            </w:r>
            <w:r w:rsidR="00E07CA2">
              <w:rPr>
                <w:rFonts w:ascii="맑은 고딕" w:eastAsia="맑은 고딕" w:hAnsi="맑은 고딕" w:cs="Times New Roman" w:hint="eastAsia"/>
                <w:sz w:val="22"/>
              </w:rPr>
              <w:t>에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57004B">
              <w:rPr>
                <w:rFonts w:ascii="맑은 고딕" w:eastAsia="맑은 고딕" w:hAnsi="맑은 고딕" w:cs="Times New Roman"/>
                <w:sz w:val="22"/>
              </w:rPr>
              <w:t>3</w:t>
            </w:r>
            <w:r w:rsidR="000C05B7">
              <w:rPr>
                <w:rFonts w:ascii="맑은 고딕" w:eastAsia="맑은 고딕" w:hAnsi="맑은 고딕" w:cs="Times New Roman" w:hint="eastAsia"/>
                <w:sz w:val="22"/>
              </w:rPr>
              <w:t xml:space="preserve">개 개별 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>용량(</w:t>
            </w:r>
            <w:r w:rsidR="0057004B">
              <w:rPr>
                <w:rFonts w:ascii="맑은 고딕" w:eastAsia="맑은 고딕" w:hAnsi="맑은 고딕" w:cs="Times New Roman"/>
                <w:sz w:val="22"/>
              </w:rPr>
              <w:t>80mg, 120mg, 160mg)</w:t>
            </w:r>
            <w:r w:rsidR="0057004B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366728">
              <w:rPr>
                <w:rFonts w:ascii="맑은 고딕" w:eastAsia="맑은 고딕" w:hAnsi="맑은 고딕" w:cs="Times New Roman" w:hint="eastAsia"/>
                <w:sz w:val="22"/>
              </w:rPr>
              <w:t>선정</w:t>
            </w:r>
          </w:p>
          <w:p w:rsidR="0057004B" w:rsidRDefault="0057004B" w:rsidP="00E85542">
            <w:pPr>
              <w:rPr>
                <w:rFonts w:ascii="맑은 고딕" w:eastAsia="맑은 고딕" w:hAnsi="맑은 고딕" w:cs="Times New Roman"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>
              <w:rPr>
                <w:rFonts w:ascii="맑은 고딕" w:eastAsia="맑은 고딕" w:hAnsi="맑은 고딕" w:cs="Times New Roman"/>
                <w:sz w:val="22"/>
              </w:rPr>
              <w:t xml:space="preserve">FLT3 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돌연변이 및 비돌연변이 </w:t>
            </w:r>
            <w:r>
              <w:rPr>
                <w:rFonts w:ascii="맑은 고딕" w:eastAsia="맑은 고딕" w:hAnsi="맑은 고딕" w:cs="Times New Roman"/>
                <w:sz w:val="22"/>
              </w:rPr>
              <w:t>AML</w:t>
            </w:r>
            <w:r w:rsidR="006103D9"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 w:rsidR="006103D9">
              <w:rPr>
                <w:rFonts w:ascii="맑은 고딕" w:eastAsia="맑은 고딕" w:hAnsi="맑은 고딕" w:cs="Times New Roman" w:hint="eastAsia"/>
                <w:sz w:val="22"/>
              </w:rPr>
              <w:t xml:space="preserve">환자 대상 </w:t>
            </w:r>
            <w:r w:rsidR="006103D9">
              <w:rPr>
                <w:rFonts w:ascii="맑은 고딕" w:eastAsia="맑은 고딕" w:hAnsi="맑은 고딕" w:cs="Times New Roman"/>
                <w:sz w:val="22"/>
              </w:rPr>
              <w:t xml:space="preserve">HM43239 </w:t>
            </w:r>
            <w:r w:rsidR="006103D9">
              <w:rPr>
                <w:rFonts w:ascii="맑은 고딕" w:eastAsia="맑은 고딕" w:hAnsi="맑은 고딕" w:cs="Times New Roman" w:hint="eastAsia"/>
                <w:sz w:val="22"/>
              </w:rPr>
              <w:t>단일요법 확장 임상</w:t>
            </w:r>
            <w:r w:rsidR="00B07EA8">
              <w:rPr>
                <w:rFonts w:ascii="맑은 고딕" w:eastAsia="맑은 고딕" w:hAnsi="맑은 고딕" w:cs="Times New Roman" w:hint="eastAsia"/>
                <w:sz w:val="22"/>
              </w:rPr>
              <w:t>시험은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>
              <w:rPr>
                <w:rFonts w:ascii="맑은 고딕" w:eastAsia="맑은 고딕" w:hAnsi="맑은 고딕" w:cs="Times New Roman"/>
                <w:sz w:val="22"/>
              </w:rPr>
              <w:t>20</w:t>
            </w:r>
            <w:r w:rsidR="00B07EA8">
              <w:rPr>
                <w:rFonts w:ascii="맑은 고딕" w:eastAsia="맑은 고딕" w:hAnsi="맑은 고딕" w:cs="Times New Roman"/>
                <w:sz w:val="22"/>
              </w:rPr>
              <w:t>22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년 </w:t>
            </w:r>
            <w:r w:rsidR="00B07EA8">
              <w:rPr>
                <w:rFonts w:ascii="맑은 고딕" w:eastAsia="맑은 고딕" w:hAnsi="맑은 고딕" w:cs="Times New Roman" w:hint="eastAsia"/>
                <w:sz w:val="22"/>
              </w:rPr>
              <w:t>하</w:t>
            </w:r>
            <w:r>
              <w:rPr>
                <w:rFonts w:ascii="맑은 고딕" w:eastAsia="맑은 고딕" w:hAnsi="맑은 고딕" w:cs="Times New Roman" w:hint="eastAsia"/>
                <w:sz w:val="22"/>
              </w:rPr>
              <w:t xml:space="preserve">반기에 시작될 것으로 </w:t>
            </w:r>
            <w:r w:rsidR="000A0181">
              <w:rPr>
                <w:rFonts w:ascii="맑은 고딕" w:eastAsia="맑은 고딕" w:hAnsi="맑은 고딕" w:cs="Times New Roman" w:hint="eastAsia"/>
                <w:sz w:val="22"/>
              </w:rPr>
              <w:t>예상</w:t>
            </w:r>
          </w:p>
          <w:p w:rsidR="00016865" w:rsidRPr="00A8238C" w:rsidRDefault="00016865" w:rsidP="000C62A8">
            <w:pPr>
              <w:rPr>
                <w:rFonts w:ascii="맑은 고딕" w:eastAsia="맑은 고딕" w:hAnsi="맑은 고딕" w:cs="Times New Roman"/>
                <w:b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sz w:val="22"/>
              </w:rPr>
              <w:t>▲</w:t>
            </w:r>
            <w:r w:rsidR="00B07EA8">
              <w:rPr>
                <w:rFonts w:ascii="맑은 고딕" w:eastAsia="맑은 고딕" w:hAnsi="맑은 고딕" w:cs="Times New Roman" w:hint="eastAsia"/>
                <w:sz w:val="22"/>
              </w:rPr>
              <w:t>FLT</w:t>
            </w:r>
            <w:r w:rsidR="00B07EA8">
              <w:rPr>
                <w:rFonts w:ascii="맑은 고딕" w:eastAsia="맑은 고딕" w:hAnsi="맑은 고딕" w:cs="Times New Roman"/>
                <w:sz w:val="22"/>
              </w:rPr>
              <w:t xml:space="preserve">3 </w:t>
            </w:r>
            <w:r w:rsidR="00B07EA8">
              <w:rPr>
                <w:rFonts w:ascii="맑은 고딕" w:eastAsia="맑은 고딕" w:hAnsi="맑은 고딕" w:cs="Times New Roman" w:hint="eastAsia"/>
                <w:sz w:val="22"/>
              </w:rPr>
              <w:t>돌연변이 및</w:t>
            </w:r>
            <w:r w:rsidR="00725276">
              <w:rPr>
                <w:rFonts w:ascii="맑은 고딕" w:eastAsia="맑은 고딕" w:hAnsi="맑은 고딕" w:cs="Times New Roman" w:hint="eastAsia"/>
                <w:sz w:val="22"/>
              </w:rPr>
              <w:t xml:space="preserve"> 비</w:t>
            </w:r>
            <w:r w:rsidR="00B07EA8">
              <w:rPr>
                <w:rFonts w:ascii="맑은 고딕" w:eastAsia="맑은 고딕" w:hAnsi="맑은 고딕" w:cs="Times New Roman" w:hint="eastAsia"/>
                <w:sz w:val="22"/>
              </w:rPr>
              <w:t xml:space="preserve">돌연변이 </w:t>
            </w:r>
            <w:r w:rsidR="00B07EA8">
              <w:rPr>
                <w:rFonts w:ascii="맑은 고딕" w:eastAsia="맑은 고딕" w:hAnsi="맑은 고딕" w:cs="Times New Roman"/>
                <w:sz w:val="22"/>
              </w:rPr>
              <w:t>AML</w:t>
            </w:r>
            <w:r w:rsidR="00B56F23">
              <w:rPr>
                <w:rFonts w:ascii="맑은 고딕" w:eastAsia="맑은 고딕" w:hAnsi="맑은 고딕" w:cs="Times New Roman"/>
                <w:sz w:val="22"/>
              </w:rPr>
              <w:t xml:space="preserve"> </w:t>
            </w:r>
            <w:r w:rsidR="00B56F23">
              <w:rPr>
                <w:rFonts w:ascii="맑은 고딕" w:eastAsia="맑은 고딕" w:hAnsi="맑은 고딕" w:cs="Times New Roman" w:hint="eastAsia"/>
                <w:sz w:val="22"/>
              </w:rPr>
              <w:t xml:space="preserve">환자 대상 </w:t>
            </w:r>
            <w:r w:rsidR="00B56F23">
              <w:rPr>
                <w:rFonts w:ascii="맑은 고딕" w:eastAsia="맑은 고딕" w:hAnsi="맑은 고딕" w:cs="Times New Roman"/>
                <w:sz w:val="22"/>
              </w:rPr>
              <w:t>HM43239</w:t>
            </w:r>
            <w:r w:rsidR="00B07EA8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A8238C">
              <w:rPr>
                <w:rFonts w:ascii="맑은 고딕" w:eastAsia="맑은 고딕" w:hAnsi="맑은 고딕" w:cs="Times New Roman" w:hint="eastAsia"/>
                <w:sz w:val="22"/>
              </w:rPr>
              <w:t>병용</w:t>
            </w:r>
            <w:r w:rsidR="0003237A">
              <w:rPr>
                <w:rFonts w:ascii="맑은 고딕" w:eastAsia="맑은 고딕" w:hAnsi="맑은 고딕" w:cs="Times New Roman" w:hint="eastAsia"/>
                <w:sz w:val="22"/>
              </w:rPr>
              <w:t>요법</w:t>
            </w:r>
            <w:r w:rsidR="00A8238C">
              <w:rPr>
                <w:rFonts w:ascii="맑은 고딕" w:eastAsia="맑은 고딕" w:hAnsi="맑은 고딕" w:cs="Times New Roman" w:hint="eastAsia"/>
                <w:sz w:val="22"/>
              </w:rPr>
              <w:t>(</w:t>
            </w:r>
            <w:r w:rsidR="00A8238C">
              <w:rPr>
                <w:rFonts w:ascii="맑은 고딕" w:eastAsia="맑은 고딕" w:hAnsi="맑은 고딕" w:cs="Times New Roman"/>
                <w:sz w:val="22"/>
              </w:rPr>
              <w:t xml:space="preserve">HM43239+Venetoclax) </w:t>
            </w:r>
            <w:r w:rsidR="00A8238C">
              <w:rPr>
                <w:rFonts w:ascii="맑은 고딕" w:eastAsia="맑은 고딕" w:hAnsi="맑은 고딕" w:cs="Times New Roman" w:hint="eastAsia"/>
                <w:sz w:val="22"/>
              </w:rPr>
              <w:t>확장</w:t>
            </w:r>
            <w:r w:rsidR="00397D88">
              <w:rPr>
                <w:rFonts w:ascii="맑은 고딕" w:eastAsia="맑은 고딕" w:hAnsi="맑은 고딕" w:cs="Times New Roman" w:hint="eastAsia"/>
                <w:sz w:val="22"/>
              </w:rPr>
              <w:t xml:space="preserve"> </w:t>
            </w:r>
            <w:r w:rsidR="00A8238C">
              <w:rPr>
                <w:rFonts w:ascii="맑은 고딕" w:eastAsia="맑은 고딕" w:hAnsi="맑은 고딕" w:cs="Times New Roman" w:hint="eastAsia"/>
                <w:sz w:val="22"/>
              </w:rPr>
              <w:t xml:space="preserve">임상시험은 </w:t>
            </w:r>
            <w:r w:rsidR="00A8238C">
              <w:rPr>
                <w:rFonts w:ascii="맑은 고딕" w:eastAsia="맑은 고딕" w:hAnsi="맑은 고딕" w:cs="Times New Roman"/>
                <w:sz w:val="22"/>
              </w:rPr>
              <w:t>2023</w:t>
            </w:r>
            <w:r w:rsidR="00A8238C">
              <w:rPr>
                <w:rFonts w:ascii="맑은 고딕" w:eastAsia="맑은 고딕" w:hAnsi="맑은 고딕" w:cs="Times New Roman" w:hint="eastAsia"/>
                <w:sz w:val="22"/>
              </w:rPr>
              <w:t xml:space="preserve">년 상반기에 시작될 것으로 </w:t>
            </w:r>
            <w:r w:rsidR="000A0181">
              <w:rPr>
                <w:rFonts w:ascii="맑은 고딕" w:eastAsia="맑은 고딕" w:hAnsi="맑은 고딕" w:cs="Times New Roman" w:hint="eastAsia"/>
                <w:sz w:val="22"/>
              </w:rPr>
              <w:t>예상</w:t>
            </w:r>
          </w:p>
        </w:tc>
      </w:tr>
    </w:tbl>
    <w:p w:rsidR="002C451E" w:rsidRDefault="002C451E" w:rsidP="00DC2D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C451E" w:rsidRPr="004A1E1E" w:rsidRDefault="002C451E" w:rsidP="00DC2D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2480D" w:rsidRPr="00F276BF" w:rsidRDefault="00396F31" w:rsidP="001E2A68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02480D" w:rsidRPr="00F276BF" w:rsidSect="001F261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7C9" w:rsidRDefault="00F257C9" w:rsidP="00E32DD0">
      <w:pPr>
        <w:spacing w:after="0" w:line="240" w:lineRule="auto"/>
      </w:pPr>
      <w:r>
        <w:separator/>
      </w:r>
    </w:p>
  </w:endnote>
  <w:endnote w:type="continuationSeparator" w:id="0">
    <w:p w:rsidR="00F257C9" w:rsidRDefault="00F257C9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7C9" w:rsidRDefault="00F257C9" w:rsidP="00E32DD0">
      <w:pPr>
        <w:spacing w:after="0" w:line="240" w:lineRule="auto"/>
      </w:pPr>
      <w:r>
        <w:separator/>
      </w:r>
    </w:p>
  </w:footnote>
  <w:footnote w:type="continuationSeparator" w:id="0">
    <w:p w:rsidR="00F257C9" w:rsidRDefault="00F257C9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align>center</wp:align>
          </wp:positionH>
          <wp:positionV relativeFrom="paragraph">
            <wp:posOffset>118745</wp:posOffset>
          </wp:positionV>
          <wp:extent cx="7199630" cy="1421765"/>
          <wp:effectExtent l="0" t="0" r="127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329A"/>
    <w:rsid w:val="00005C50"/>
    <w:rsid w:val="000135B5"/>
    <w:rsid w:val="00015328"/>
    <w:rsid w:val="00016865"/>
    <w:rsid w:val="0002289E"/>
    <w:rsid w:val="0002480D"/>
    <w:rsid w:val="00025C7A"/>
    <w:rsid w:val="0003237A"/>
    <w:rsid w:val="00035189"/>
    <w:rsid w:val="000357C2"/>
    <w:rsid w:val="000418C7"/>
    <w:rsid w:val="0004356C"/>
    <w:rsid w:val="00045B27"/>
    <w:rsid w:val="00046DE9"/>
    <w:rsid w:val="0004767C"/>
    <w:rsid w:val="00050464"/>
    <w:rsid w:val="00051ACF"/>
    <w:rsid w:val="000614CF"/>
    <w:rsid w:val="00065506"/>
    <w:rsid w:val="00066AEF"/>
    <w:rsid w:val="00067C27"/>
    <w:rsid w:val="00067E9D"/>
    <w:rsid w:val="000762BB"/>
    <w:rsid w:val="000809E1"/>
    <w:rsid w:val="0008372C"/>
    <w:rsid w:val="000847D7"/>
    <w:rsid w:val="00087358"/>
    <w:rsid w:val="0009227C"/>
    <w:rsid w:val="0009290D"/>
    <w:rsid w:val="00094139"/>
    <w:rsid w:val="00095232"/>
    <w:rsid w:val="000A0181"/>
    <w:rsid w:val="000A0184"/>
    <w:rsid w:val="000A27CD"/>
    <w:rsid w:val="000A3823"/>
    <w:rsid w:val="000A500D"/>
    <w:rsid w:val="000A54A9"/>
    <w:rsid w:val="000A6C88"/>
    <w:rsid w:val="000A756C"/>
    <w:rsid w:val="000B0226"/>
    <w:rsid w:val="000B1DB4"/>
    <w:rsid w:val="000B3454"/>
    <w:rsid w:val="000B3D72"/>
    <w:rsid w:val="000B4F83"/>
    <w:rsid w:val="000C05B7"/>
    <w:rsid w:val="000C0E71"/>
    <w:rsid w:val="000C1B89"/>
    <w:rsid w:val="000C4AFA"/>
    <w:rsid w:val="000C62A8"/>
    <w:rsid w:val="000D0094"/>
    <w:rsid w:val="000D01DF"/>
    <w:rsid w:val="000D3BAB"/>
    <w:rsid w:val="000D6382"/>
    <w:rsid w:val="000D7042"/>
    <w:rsid w:val="000D7AAF"/>
    <w:rsid w:val="000E2303"/>
    <w:rsid w:val="000E3804"/>
    <w:rsid w:val="000E467A"/>
    <w:rsid w:val="000E664E"/>
    <w:rsid w:val="000E72E5"/>
    <w:rsid w:val="000F17DF"/>
    <w:rsid w:val="000F1D42"/>
    <w:rsid w:val="000F306B"/>
    <w:rsid w:val="000F4F57"/>
    <w:rsid w:val="000F6F53"/>
    <w:rsid w:val="000F7107"/>
    <w:rsid w:val="00103694"/>
    <w:rsid w:val="00104293"/>
    <w:rsid w:val="0010662F"/>
    <w:rsid w:val="00111D93"/>
    <w:rsid w:val="00111F74"/>
    <w:rsid w:val="00115218"/>
    <w:rsid w:val="001164A5"/>
    <w:rsid w:val="0011699F"/>
    <w:rsid w:val="00116BBD"/>
    <w:rsid w:val="00122553"/>
    <w:rsid w:val="00125F7A"/>
    <w:rsid w:val="00132441"/>
    <w:rsid w:val="00132514"/>
    <w:rsid w:val="001334C2"/>
    <w:rsid w:val="0014171A"/>
    <w:rsid w:val="001417F7"/>
    <w:rsid w:val="0014688B"/>
    <w:rsid w:val="00147F4A"/>
    <w:rsid w:val="00153BAC"/>
    <w:rsid w:val="0015624D"/>
    <w:rsid w:val="00157E76"/>
    <w:rsid w:val="001606CF"/>
    <w:rsid w:val="00161EEB"/>
    <w:rsid w:val="00164C10"/>
    <w:rsid w:val="00165A06"/>
    <w:rsid w:val="00165C66"/>
    <w:rsid w:val="00166C3C"/>
    <w:rsid w:val="00166E9E"/>
    <w:rsid w:val="001673B2"/>
    <w:rsid w:val="00167AF6"/>
    <w:rsid w:val="001702D6"/>
    <w:rsid w:val="00170CEC"/>
    <w:rsid w:val="00171609"/>
    <w:rsid w:val="001717B2"/>
    <w:rsid w:val="001731B6"/>
    <w:rsid w:val="00173B88"/>
    <w:rsid w:val="00176780"/>
    <w:rsid w:val="001818B9"/>
    <w:rsid w:val="00184342"/>
    <w:rsid w:val="00192E1C"/>
    <w:rsid w:val="00193475"/>
    <w:rsid w:val="00193E9F"/>
    <w:rsid w:val="00197354"/>
    <w:rsid w:val="00197989"/>
    <w:rsid w:val="00197BEC"/>
    <w:rsid w:val="001A26F6"/>
    <w:rsid w:val="001A31E6"/>
    <w:rsid w:val="001A61D7"/>
    <w:rsid w:val="001A6366"/>
    <w:rsid w:val="001B132A"/>
    <w:rsid w:val="001B618E"/>
    <w:rsid w:val="001B70C8"/>
    <w:rsid w:val="001C0A20"/>
    <w:rsid w:val="001C1AB5"/>
    <w:rsid w:val="001C549A"/>
    <w:rsid w:val="001C78E5"/>
    <w:rsid w:val="001C7C28"/>
    <w:rsid w:val="001D2C44"/>
    <w:rsid w:val="001D33F4"/>
    <w:rsid w:val="001E08D7"/>
    <w:rsid w:val="001E0F5A"/>
    <w:rsid w:val="001E2A68"/>
    <w:rsid w:val="001E3917"/>
    <w:rsid w:val="001E6C96"/>
    <w:rsid w:val="001E7102"/>
    <w:rsid w:val="001F1BA3"/>
    <w:rsid w:val="001F261F"/>
    <w:rsid w:val="001F2734"/>
    <w:rsid w:val="001F29A6"/>
    <w:rsid w:val="001F3E27"/>
    <w:rsid w:val="001F7F9B"/>
    <w:rsid w:val="00201BE5"/>
    <w:rsid w:val="00210453"/>
    <w:rsid w:val="0021072E"/>
    <w:rsid w:val="0021116D"/>
    <w:rsid w:val="00211FA8"/>
    <w:rsid w:val="00212685"/>
    <w:rsid w:val="00215306"/>
    <w:rsid w:val="00215647"/>
    <w:rsid w:val="0022112C"/>
    <w:rsid w:val="00223179"/>
    <w:rsid w:val="00224021"/>
    <w:rsid w:val="00224EA1"/>
    <w:rsid w:val="0022598F"/>
    <w:rsid w:val="00227199"/>
    <w:rsid w:val="00227324"/>
    <w:rsid w:val="00231099"/>
    <w:rsid w:val="002315B7"/>
    <w:rsid w:val="00234BD9"/>
    <w:rsid w:val="0023657B"/>
    <w:rsid w:val="00240309"/>
    <w:rsid w:val="002403F6"/>
    <w:rsid w:val="0024125B"/>
    <w:rsid w:val="00245153"/>
    <w:rsid w:val="002462A7"/>
    <w:rsid w:val="002477FF"/>
    <w:rsid w:val="00251AEA"/>
    <w:rsid w:val="00253090"/>
    <w:rsid w:val="002576EF"/>
    <w:rsid w:val="00257746"/>
    <w:rsid w:val="00265E08"/>
    <w:rsid w:val="002769F7"/>
    <w:rsid w:val="00282A08"/>
    <w:rsid w:val="00283060"/>
    <w:rsid w:val="00285BC2"/>
    <w:rsid w:val="00287A44"/>
    <w:rsid w:val="00290E8F"/>
    <w:rsid w:val="00291FFF"/>
    <w:rsid w:val="00294EEB"/>
    <w:rsid w:val="00296E78"/>
    <w:rsid w:val="00297BC9"/>
    <w:rsid w:val="002A0312"/>
    <w:rsid w:val="002A0FBE"/>
    <w:rsid w:val="002A34C7"/>
    <w:rsid w:val="002A3B94"/>
    <w:rsid w:val="002A6650"/>
    <w:rsid w:val="002B108F"/>
    <w:rsid w:val="002B1DEF"/>
    <w:rsid w:val="002B7AB9"/>
    <w:rsid w:val="002C0F23"/>
    <w:rsid w:val="002C1135"/>
    <w:rsid w:val="002C3AAD"/>
    <w:rsid w:val="002C445C"/>
    <w:rsid w:val="002C451E"/>
    <w:rsid w:val="002C4A09"/>
    <w:rsid w:val="002C51A3"/>
    <w:rsid w:val="002C632C"/>
    <w:rsid w:val="002C65FC"/>
    <w:rsid w:val="002C6764"/>
    <w:rsid w:val="002C773C"/>
    <w:rsid w:val="002D086D"/>
    <w:rsid w:val="002D4D8F"/>
    <w:rsid w:val="002E1DD9"/>
    <w:rsid w:val="002E4A32"/>
    <w:rsid w:val="002F3D14"/>
    <w:rsid w:val="002F7B00"/>
    <w:rsid w:val="003070CC"/>
    <w:rsid w:val="003121A2"/>
    <w:rsid w:val="00312C7C"/>
    <w:rsid w:val="003176BD"/>
    <w:rsid w:val="00317F30"/>
    <w:rsid w:val="003205E9"/>
    <w:rsid w:val="00323234"/>
    <w:rsid w:val="00323AB5"/>
    <w:rsid w:val="003240B2"/>
    <w:rsid w:val="00327175"/>
    <w:rsid w:val="00331A9F"/>
    <w:rsid w:val="003333AA"/>
    <w:rsid w:val="003333D3"/>
    <w:rsid w:val="003338EC"/>
    <w:rsid w:val="00334D68"/>
    <w:rsid w:val="003373D5"/>
    <w:rsid w:val="00340338"/>
    <w:rsid w:val="00341A11"/>
    <w:rsid w:val="0034442E"/>
    <w:rsid w:val="0034792E"/>
    <w:rsid w:val="00347A07"/>
    <w:rsid w:val="00347C86"/>
    <w:rsid w:val="00350019"/>
    <w:rsid w:val="003517D2"/>
    <w:rsid w:val="0035371D"/>
    <w:rsid w:val="0035741E"/>
    <w:rsid w:val="00357CBA"/>
    <w:rsid w:val="0036107B"/>
    <w:rsid w:val="00361240"/>
    <w:rsid w:val="0036555B"/>
    <w:rsid w:val="00366728"/>
    <w:rsid w:val="00370F5E"/>
    <w:rsid w:val="00371789"/>
    <w:rsid w:val="00373322"/>
    <w:rsid w:val="00374BA8"/>
    <w:rsid w:val="0037540C"/>
    <w:rsid w:val="00383270"/>
    <w:rsid w:val="00383B27"/>
    <w:rsid w:val="00384102"/>
    <w:rsid w:val="0038498C"/>
    <w:rsid w:val="00384AD3"/>
    <w:rsid w:val="00384E47"/>
    <w:rsid w:val="0038778D"/>
    <w:rsid w:val="00394116"/>
    <w:rsid w:val="00394962"/>
    <w:rsid w:val="00396F31"/>
    <w:rsid w:val="003972E9"/>
    <w:rsid w:val="00397D88"/>
    <w:rsid w:val="003A249D"/>
    <w:rsid w:val="003A37BD"/>
    <w:rsid w:val="003A3D77"/>
    <w:rsid w:val="003A4736"/>
    <w:rsid w:val="003A5365"/>
    <w:rsid w:val="003A5D10"/>
    <w:rsid w:val="003B2E5F"/>
    <w:rsid w:val="003B4498"/>
    <w:rsid w:val="003C07DD"/>
    <w:rsid w:val="003C0DFE"/>
    <w:rsid w:val="003C32A7"/>
    <w:rsid w:val="003C3844"/>
    <w:rsid w:val="003C3F13"/>
    <w:rsid w:val="003C44A1"/>
    <w:rsid w:val="003C6AC9"/>
    <w:rsid w:val="003C6F08"/>
    <w:rsid w:val="003D006A"/>
    <w:rsid w:val="003D28C9"/>
    <w:rsid w:val="003D4400"/>
    <w:rsid w:val="003D6C90"/>
    <w:rsid w:val="003D7112"/>
    <w:rsid w:val="003E1C67"/>
    <w:rsid w:val="003E37BA"/>
    <w:rsid w:val="003E39C1"/>
    <w:rsid w:val="003F1C0D"/>
    <w:rsid w:val="003F6978"/>
    <w:rsid w:val="00400569"/>
    <w:rsid w:val="00400AD3"/>
    <w:rsid w:val="00407735"/>
    <w:rsid w:val="004103E3"/>
    <w:rsid w:val="00411A1E"/>
    <w:rsid w:val="00411D3F"/>
    <w:rsid w:val="004140E1"/>
    <w:rsid w:val="004231A2"/>
    <w:rsid w:val="004234D1"/>
    <w:rsid w:val="0042359D"/>
    <w:rsid w:val="00423B92"/>
    <w:rsid w:val="004278FE"/>
    <w:rsid w:val="00427B5E"/>
    <w:rsid w:val="004305C4"/>
    <w:rsid w:val="00431485"/>
    <w:rsid w:val="00431915"/>
    <w:rsid w:val="00434942"/>
    <w:rsid w:val="004409FE"/>
    <w:rsid w:val="0044420E"/>
    <w:rsid w:val="0044725B"/>
    <w:rsid w:val="00452D9A"/>
    <w:rsid w:val="00455FD4"/>
    <w:rsid w:val="004572D1"/>
    <w:rsid w:val="00457B71"/>
    <w:rsid w:val="0046043C"/>
    <w:rsid w:val="00460EE6"/>
    <w:rsid w:val="00464F52"/>
    <w:rsid w:val="00465A7C"/>
    <w:rsid w:val="00466157"/>
    <w:rsid w:val="0046789D"/>
    <w:rsid w:val="00470BC4"/>
    <w:rsid w:val="004717D5"/>
    <w:rsid w:val="0047190B"/>
    <w:rsid w:val="00474DC7"/>
    <w:rsid w:val="00484759"/>
    <w:rsid w:val="00496A4E"/>
    <w:rsid w:val="004A0AE5"/>
    <w:rsid w:val="004A1E1E"/>
    <w:rsid w:val="004A2132"/>
    <w:rsid w:val="004A271A"/>
    <w:rsid w:val="004A483F"/>
    <w:rsid w:val="004A5962"/>
    <w:rsid w:val="004A683D"/>
    <w:rsid w:val="004B374D"/>
    <w:rsid w:val="004B3D2D"/>
    <w:rsid w:val="004B6B1F"/>
    <w:rsid w:val="004C3012"/>
    <w:rsid w:val="004C6E0A"/>
    <w:rsid w:val="004D1470"/>
    <w:rsid w:val="004D193F"/>
    <w:rsid w:val="004D3AA4"/>
    <w:rsid w:val="004E0EB1"/>
    <w:rsid w:val="004E2287"/>
    <w:rsid w:val="004E265F"/>
    <w:rsid w:val="004E3329"/>
    <w:rsid w:val="004E4B7A"/>
    <w:rsid w:val="004E6887"/>
    <w:rsid w:val="004F1542"/>
    <w:rsid w:val="004F5925"/>
    <w:rsid w:val="004F64DB"/>
    <w:rsid w:val="005046B8"/>
    <w:rsid w:val="005060D9"/>
    <w:rsid w:val="00507674"/>
    <w:rsid w:val="005104F4"/>
    <w:rsid w:val="0051094A"/>
    <w:rsid w:val="005142A2"/>
    <w:rsid w:val="00514903"/>
    <w:rsid w:val="00514A4E"/>
    <w:rsid w:val="00515B3D"/>
    <w:rsid w:val="00521A0B"/>
    <w:rsid w:val="005222B6"/>
    <w:rsid w:val="00523DEB"/>
    <w:rsid w:val="00524506"/>
    <w:rsid w:val="0052738E"/>
    <w:rsid w:val="00531531"/>
    <w:rsid w:val="0053577D"/>
    <w:rsid w:val="005362D5"/>
    <w:rsid w:val="00537098"/>
    <w:rsid w:val="005378B8"/>
    <w:rsid w:val="00540605"/>
    <w:rsid w:val="00540ADC"/>
    <w:rsid w:val="005410E6"/>
    <w:rsid w:val="0054217E"/>
    <w:rsid w:val="00544B6B"/>
    <w:rsid w:val="00546339"/>
    <w:rsid w:val="00551A48"/>
    <w:rsid w:val="00552018"/>
    <w:rsid w:val="005613E9"/>
    <w:rsid w:val="00561B2C"/>
    <w:rsid w:val="00561F82"/>
    <w:rsid w:val="005623BD"/>
    <w:rsid w:val="00567C6B"/>
    <w:rsid w:val="0057004B"/>
    <w:rsid w:val="00570374"/>
    <w:rsid w:val="005705C9"/>
    <w:rsid w:val="005717F0"/>
    <w:rsid w:val="00572154"/>
    <w:rsid w:val="00573866"/>
    <w:rsid w:val="00574BA9"/>
    <w:rsid w:val="00574E65"/>
    <w:rsid w:val="005803A4"/>
    <w:rsid w:val="00582150"/>
    <w:rsid w:val="005869ED"/>
    <w:rsid w:val="0058783E"/>
    <w:rsid w:val="00587FE2"/>
    <w:rsid w:val="00595488"/>
    <w:rsid w:val="005A13AB"/>
    <w:rsid w:val="005A570C"/>
    <w:rsid w:val="005B0474"/>
    <w:rsid w:val="005B3B5C"/>
    <w:rsid w:val="005B6992"/>
    <w:rsid w:val="005C0AA3"/>
    <w:rsid w:val="005C1AAA"/>
    <w:rsid w:val="005C38E3"/>
    <w:rsid w:val="005C4AF3"/>
    <w:rsid w:val="005C626D"/>
    <w:rsid w:val="005D0C0F"/>
    <w:rsid w:val="005D3428"/>
    <w:rsid w:val="005D3567"/>
    <w:rsid w:val="005D4270"/>
    <w:rsid w:val="005D46F1"/>
    <w:rsid w:val="005D4B14"/>
    <w:rsid w:val="005D6DCC"/>
    <w:rsid w:val="005D70A0"/>
    <w:rsid w:val="005D7A08"/>
    <w:rsid w:val="005E53FE"/>
    <w:rsid w:val="005E54F6"/>
    <w:rsid w:val="005E5B6E"/>
    <w:rsid w:val="005E60B2"/>
    <w:rsid w:val="005E60CF"/>
    <w:rsid w:val="005E708B"/>
    <w:rsid w:val="005F0760"/>
    <w:rsid w:val="005F3823"/>
    <w:rsid w:val="005F6E4D"/>
    <w:rsid w:val="006011CF"/>
    <w:rsid w:val="0060281A"/>
    <w:rsid w:val="0060337F"/>
    <w:rsid w:val="006039F4"/>
    <w:rsid w:val="0060425F"/>
    <w:rsid w:val="00606D72"/>
    <w:rsid w:val="006103D9"/>
    <w:rsid w:val="00614883"/>
    <w:rsid w:val="00614B32"/>
    <w:rsid w:val="00620758"/>
    <w:rsid w:val="006214E2"/>
    <w:rsid w:val="00621CB0"/>
    <w:rsid w:val="006254C3"/>
    <w:rsid w:val="006418CF"/>
    <w:rsid w:val="00641B99"/>
    <w:rsid w:val="006421DA"/>
    <w:rsid w:val="00643D19"/>
    <w:rsid w:val="006445C4"/>
    <w:rsid w:val="0064684E"/>
    <w:rsid w:val="00647D86"/>
    <w:rsid w:val="00650A8C"/>
    <w:rsid w:val="00650DB5"/>
    <w:rsid w:val="0065144A"/>
    <w:rsid w:val="0065250B"/>
    <w:rsid w:val="00653954"/>
    <w:rsid w:val="006544F8"/>
    <w:rsid w:val="00654D03"/>
    <w:rsid w:val="006550A3"/>
    <w:rsid w:val="00656492"/>
    <w:rsid w:val="00661309"/>
    <w:rsid w:val="006635B2"/>
    <w:rsid w:val="00664A09"/>
    <w:rsid w:val="00667026"/>
    <w:rsid w:val="00670EA7"/>
    <w:rsid w:val="00672B35"/>
    <w:rsid w:val="00674E22"/>
    <w:rsid w:val="00675567"/>
    <w:rsid w:val="00675B1A"/>
    <w:rsid w:val="006804E9"/>
    <w:rsid w:val="00683383"/>
    <w:rsid w:val="006858D2"/>
    <w:rsid w:val="00685A5E"/>
    <w:rsid w:val="00692174"/>
    <w:rsid w:val="00692BB5"/>
    <w:rsid w:val="00695BC0"/>
    <w:rsid w:val="006A07CA"/>
    <w:rsid w:val="006A0CC8"/>
    <w:rsid w:val="006A163C"/>
    <w:rsid w:val="006A257D"/>
    <w:rsid w:val="006B04A5"/>
    <w:rsid w:val="006B0C51"/>
    <w:rsid w:val="006B2D8F"/>
    <w:rsid w:val="006B3D29"/>
    <w:rsid w:val="006B4669"/>
    <w:rsid w:val="006C1456"/>
    <w:rsid w:val="006C5E9E"/>
    <w:rsid w:val="006C5EDD"/>
    <w:rsid w:val="006D08E2"/>
    <w:rsid w:val="006D1B26"/>
    <w:rsid w:val="006D208D"/>
    <w:rsid w:val="006D26F8"/>
    <w:rsid w:val="006D5F35"/>
    <w:rsid w:val="006D68DD"/>
    <w:rsid w:val="006D7289"/>
    <w:rsid w:val="006E3479"/>
    <w:rsid w:val="006E3E45"/>
    <w:rsid w:val="006E4504"/>
    <w:rsid w:val="006E4553"/>
    <w:rsid w:val="006E5045"/>
    <w:rsid w:val="006E513D"/>
    <w:rsid w:val="006E533F"/>
    <w:rsid w:val="006E62C6"/>
    <w:rsid w:val="006E6D5D"/>
    <w:rsid w:val="006E7355"/>
    <w:rsid w:val="006F02F2"/>
    <w:rsid w:val="006F2830"/>
    <w:rsid w:val="006F34AF"/>
    <w:rsid w:val="006F5897"/>
    <w:rsid w:val="006F67B8"/>
    <w:rsid w:val="00702375"/>
    <w:rsid w:val="007033E5"/>
    <w:rsid w:val="007078AD"/>
    <w:rsid w:val="00712BA2"/>
    <w:rsid w:val="00712D78"/>
    <w:rsid w:val="0071473D"/>
    <w:rsid w:val="00722176"/>
    <w:rsid w:val="00725276"/>
    <w:rsid w:val="0072668A"/>
    <w:rsid w:val="00734623"/>
    <w:rsid w:val="00735FF7"/>
    <w:rsid w:val="00736F77"/>
    <w:rsid w:val="0073753B"/>
    <w:rsid w:val="007430AF"/>
    <w:rsid w:val="00746CFC"/>
    <w:rsid w:val="00751133"/>
    <w:rsid w:val="007534D9"/>
    <w:rsid w:val="00753A1B"/>
    <w:rsid w:val="00753BE6"/>
    <w:rsid w:val="00756F03"/>
    <w:rsid w:val="00756F3C"/>
    <w:rsid w:val="00760DFD"/>
    <w:rsid w:val="0076389C"/>
    <w:rsid w:val="007725B7"/>
    <w:rsid w:val="00775B31"/>
    <w:rsid w:val="007768A7"/>
    <w:rsid w:val="00781136"/>
    <w:rsid w:val="00781BE5"/>
    <w:rsid w:val="00781CD9"/>
    <w:rsid w:val="00787372"/>
    <w:rsid w:val="00787F3B"/>
    <w:rsid w:val="00792267"/>
    <w:rsid w:val="00796553"/>
    <w:rsid w:val="007A055A"/>
    <w:rsid w:val="007A482E"/>
    <w:rsid w:val="007A4FD2"/>
    <w:rsid w:val="007A7684"/>
    <w:rsid w:val="007B21D9"/>
    <w:rsid w:val="007B2B61"/>
    <w:rsid w:val="007B7F8D"/>
    <w:rsid w:val="007C6FD6"/>
    <w:rsid w:val="007D328F"/>
    <w:rsid w:val="007D4063"/>
    <w:rsid w:val="007D489A"/>
    <w:rsid w:val="007D5725"/>
    <w:rsid w:val="007D6633"/>
    <w:rsid w:val="007D67A2"/>
    <w:rsid w:val="007E257D"/>
    <w:rsid w:val="007E483C"/>
    <w:rsid w:val="007E6FFB"/>
    <w:rsid w:val="007F052D"/>
    <w:rsid w:val="007F05FE"/>
    <w:rsid w:val="007F693A"/>
    <w:rsid w:val="00801D02"/>
    <w:rsid w:val="00804A0D"/>
    <w:rsid w:val="00804ECA"/>
    <w:rsid w:val="00805492"/>
    <w:rsid w:val="00805CDF"/>
    <w:rsid w:val="00810081"/>
    <w:rsid w:val="00811764"/>
    <w:rsid w:val="00812478"/>
    <w:rsid w:val="008142F6"/>
    <w:rsid w:val="008202C8"/>
    <w:rsid w:val="00820358"/>
    <w:rsid w:val="00822875"/>
    <w:rsid w:val="00823450"/>
    <w:rsid w:val="00824E39"/>
    <w:rsid w:val="0082725A"/>
    <w:rsid w:val="0082739E"/>
    <w:rsid w:val="00832A80"/>
    <w:rsid w:val="00834DB8"/>
    <w:rsid w:val="00835260"/>
    <w:rsid w:val="00836CB1"/>
    <w:rsid w:val="0083748D"/>
    <w:rsid w:val="008411C4"/>
    <w:rsid w:val="00841D62"/>
    <w:rsid w:val="008421A3"/>
    <w:rsid w:val="0084372D"/>
    <w:rsid w:val="00843B5A"/>
    <w:rsid w:val="00843D2D"/>
    <w:rsid w:val="00846369"/>
    <w:rsid w:val="00856E86"/>
    <w:rsid w:val="00860055"/>
    <w:rsid w:val="00861D51"/>
    <w:rsid w:val="0086380E"/>
    <w:rsid w:val="00867A64"/>
    <w:rsid w:val="00867D12"/>
    <w:rsid w:val="00870968"/>
    <w:rsid w:val="00871DD8"/>
    <w:rsid w:val="00874EF3"/>
    <w:rsid w:val="00876D4E"/>
    <w:rsid w:val="00876F47"/>
    <w:rsid w:val="00877ECE"/>
    <w:rsid w:val="0088322F"/>
    <w:rsid w:val="008872DC"/>
    <w:rsid w:val="00890AC3"/>
    <w:rsid w:val="008913C5"/>
    <w:rsid w:val="00891CDF"/>
    <w:rsid w:val="008935F0"/>
    <w:rsid w:val="008A1298"/>
    <w:rsid w:val="008A2388"/>
    <w:rsid w:val="008A4B11"/>
    <w:rsid w:val="008A5EF3"/>
    <w:rsid w:val="008A7092"/>
    <w:rsid w:val="008A73B3"/>
    <w:rsid w:val="008B0EB4"/>
    <w:rsid w:val="008B3F01"/>
    <w:rsid w:val="008B4678"/>
    <w:rsid w:val="008B7790"/>
    <w:rsid w:val="008C218B"/>
    <w:rsid w:val="008C3E27"/>
    <w:rsid w:val="008C7654"/>
    <w:rsid w:val="008C7836"/>
    <w:rsid w:val="008C7A88"/>
    <w:rsid w:val="008C7BCF"/>
    <w:rsid w:val="008D22FF"/>
    <w:rsid w:val="008D237F"/>
    <w:rsid w:val="008D4793"/>
    <w:rsid w:val="008D5060"/>
    <w:rsid w:val="008D6139"/>
    <w:rsid w:val="008D616C"/>
    <w:rsid w:val="008E1F0A"/>
    <w:rsid w:val="008E27CE"/>
    <w:rsid w:val="008E3020"/>
    <w:rsid w:val="008E45B5"/>
    <w:rsid w:val="008E5042"/>
    <w:rsid w:val="008F0AA1"/>
    <w:rsid w:val="008F18D9"/>
    <w:rsid w:val="008F1BDA"/>
    <w:rsid w:val="008F53C2"/>
    <w:rsid w:val="008F61F6"/>
    <w:rsid w:val="008F638A"/>
    <w:rsid w:val="008F7922"/>
    <w:rsid w:val="0090061B"/>
    <w:rsid w:val="00900FFC"/>
    <w:rsid w:val="009010D5"/>
    <w:rsid w:val="009027DD"/>
    <w:rsid w:val="00904443"/>
    <w:rsid w:val="00906533"/>
    <w:rsid w:val="00907494"/>
    <w:rsid w:val="00907FA6"/>
    <w:rsid w:val="00915544"/>
    <w:rsid w:val="0091691A"/>
    <w:rsid w:val="0092250E"/>
    <w:rsid w:val="00923D6A"/>
    <w:rsid w:val="0092568B"/>
    <w:rsid w:val="00927C3D"/>
    <w:rsid w:val="00935614"/>
    <w:rsid w:val="00940733"/>
    <w:rsid w:val="00941083"/>
    <w:rsid w:val="00944F67"/>
    <w:rsid w:val="00945158"/>
    <w:rsid w:val="009451E2"/>
    <w:rsid w:val="0094553D"/>
    <w:rsid w:val="00946BB4"/>
    <w:rsid w:val="0095089C"/>
    <w:rsid w:val="00952E97"/>
    <w:rsid w:val="00953762"/>
    <w:rsid w:val="00960AC8"/>
    <w:rsid w:val="00961425"/>
    <w:rsid w:val="00964542"/>
    <w:rsid w:val="009646AF"/>
    <w:rsid w:val="009659D3"/>
    <w:rsid w:val="00965CAF"/>
    <w:rsid w:val="00965E86"/>
    <w:rsid w:val="0096600C"/>
    <w:rsid w:val="00966F29"/>
    <w:rsid w:val="0097207B"/>
    <w:rsid w:val="009725A9"/>
    <w:rsid w:val="00974732"/>
    <w:rsid w:val="00974F36"/>
    <w:rsid w:val="00975144"/>
    <w:rsid w:val="009777E2"/>
    <w:rsid w:val="0098023F"/>
    <w:rsid w:val="0098311C"/>
    <w:rsid w:val="0099384B"/>
    <w:rsid w:val="009945C7"/>
    <w:rsid w:val="009970F7"/>
    <w:rsid w:val="009A00CE"/>
    <w:rsid w:val="009A1A30"/>
    <w:rsid w:val="009A1ED3"/>
    <w:rsid w:val="009A2152"/>
    <w:rsid w:val="009A26AC"/>
    <w:rsid w:val="009A5288"/>
    <w:rsid w:val="009A686E"/>
    <w:rsid w:val="009B1652"/>
    <w:rsid w:val="009B3668"/>
    <w:rsid w:val="009B45E1"/>
    <w:rsid w:val="009B475E"/>
    <w:rsid w:val="009B6319"/>
    <w:rsid w:val="009B65D2"/>
    <w:rsid w:val="009B70C0"/>
    <w:rsid w:val="009B784D"/>
    <w:rsid w:val="009B7F57"/>
    <w:rsid w:val="009C1D60"/>
    <w:rsid w:val="009C3951"/>
    <w:rsid w:val="009C4062"/>
    <w:rsid w:val="009C53FF"/>
    <w:rsid w:val="009C6B48"/>
    <w:rsid w:val="009C708F"/>
    <w:rsid w:val="009D21DE"/>
    <w:rsid w:val="009D356B"/>
    <w:rsid w:val="009D54FD"/>
    <w:rsid w:val="009D6287"/>
    <w:rsid w:val="009D7DB1"/>
    <w:rsid w:val="009E3785"/>
    <w:rsid w:val="009E7EB3"/>
    <w:rsid w:val="009F0AEB"/>
    <w:rsid w:val="009F26B2"/>
    <w:rsid w:val="009F336C"/>
    <w:rsid w:val="009F3B92"/>
    <w:rsid w:val="009F5752"/>
    <w:rsid w:val="009F58E3"/>
    <w:rsid w:val="009F7456"/>
    <w:rsid w:val="00A01020"/>
    <w:rsid w:val="00A100BC"/>
    <w:rsid w:val="00A10DD7"/>
    <w:rsid w:val="00A1234F"/>
    <w:rsid w:val="00A14B95"/>
    <w:rsid w:val="00A175AA"/>
    <w:rsid w:val="00A206B9"/>
    <w:rsid w:val="00A247A4"/>
    <w:rsid w:val="00A25D43"/>
    <w:rsid w:val="00A266AC"/>
    <w:rsid w:val="00A27893"/>
    <w:rsid w:val="00A27E46"/>
    <w:rsid w:val="00A32B18"/>
    <w:rsid w:val="00A34C01"/>
    <w:rsid w:val="00A351D9"/>
    <w:rsid w:val="00A367F9"/>
    <w:rsid w:val="00A40750"/>
    <w:rsid w:val="00A43065"/>
    <w:rsid w:val="00A4585F"/>
    <w:rsid w:val="00A46B24"/>
    <w:rsid w:val="00A52FFB"/>
    <w:rsid w:val="00A557E4"/>
    <w:rsid w:val="00A60DDD"/>
    <w:rsid w:val="00A65C9E"/>
    <w:rsid w:val="00A70844"/>
    <w:rsid w:val="00A719F4"/>
    <w:rsid w:val="00A733E3"/>
    <w:rsid w:val="00A745B4"/>
    <w:rsid w:val="00A756F0"/>
    <w:rsid w:val="00A7765E"/>
    <w:rsid w:val="00A77F10"/>
    <w:rsid w:val="00A812EF"/>
    <w:rsid w:val="00A8238C"/>
    <w:rsid w:val="00A82986"/>
    <w:rsid w:val="00A85168"/>
    <w:rsid w:val="00A85A5C"/>
    <w:rsid w:val="00A93664"/>
    <w:rsid w:val="00A93A4C"/>
    <w:rsid w:val="00A9648E"/>
    <w:rsid w:val="00A97758"/>
    <w:rsid w:val="00AA0040"/>
    <w:rsid w:val="00AA21AD"/>
    <w:rsid w:val="00AA2B28"/>
    <w:rsid w:val="00AA4970"/>
    <w:rsid w:val="00AA52DB"/>
    <w:rsid w:val="00AA5A08"/>
    <w:rsid w:val="00AB0A4B"/>
    <w:rsid w:val="00AB2168"/>
    <w:rsid w:val="00AB2589"/>
    <w:rsid w:val="00AB3208"/>
    <w:rsid w:val="00AB3CCB"/>
    <w:rsid w:val="00AB7533"/>
    <w:rsid w:val="00AC004D"/>
    <w:rsid w:val="00AC3B0B"/>
    <w:rsid w:val="00AC6951"/>
    <w:rsid w:val="00AC73E1"/>
    <w:rsid w:val="00AD0A06"/>
    <w:rsid w:val="00AD0E30"/>
    <w:rsid w:val="00AD649E"/>
    <w:rsid w:val="00AD66FF"/>
    <w:rsid w:val="00AD7C07"/>
    <w:rsid w:val="00AE0BA4"/>
    <w:rsid w:val="00AE0C1D"/>
    <w:rsid w:val="00AE0DFA"/>
    <w:rsid w:val="00AE52C5"/>
    <w:rsid w:val="00AE601E"/>
    <w:rsid w:val="00AE606B"/>
    <w:rsid w:val="00AE6DDC"/>
    <w:rsid w:val="00AF2AAE"/>
    <w:rsid w:val="00AF3AA2"/>
    <w:rsid w:val="00AF4D8C"/>
    <w:rsid w:val="00AF4F24"/>
    <w:rsid w:val="00B00E76"/>
    <w:rsid w:val="00B05975"/>
    <w:rsid w:val="00B07EA8"/>
    <w:rsid w:val="00B1193D"/>
    <w:rsid w:val="00B13D50"/>
    <w:rsid w:val="00B15EAF"/>
    <w:rsid w:val="00B1629D"/>
    <w:rsid w:val="00B16FD6"/>
    <w:rsid w:val="00B25026"/>
    <w:rsid w:val="00B26429"/>
    <w:rsid w:val="00B27CF6"/>
    <w:rsid w:val="00B313EC"/>
    <w:rsid w:val="00B33C2A"/>
    <w:rsid w:val="00B34E1F"/>
    <w:rsid w:val="00B373F6"/>
    <w:rsid w:val="00B406E2"/>
    <w:rsid w:val="00B411BB"/>
    <w:rsid w:val="00B4247D"/>
    <w:rsid w:val="00B42ED0"/>
    <w:rsid w:val="00B4384D"/>
    <w:rsid w:val="00B447B9"/>
    <w:rsid w:val="00B4564A"/>
    <w:rsid w:val="00B5461A"/>
    <w:rsid w:val="00B55A85"/>
    <w:rsid w:val="00B56F23"/>
    <w:rsid w:val="00B66736"/>
    <w:rsid w:val="00B67C6C"/>
    <w:rsid w:val="00B72625"/>
    <w:rsid w:val="00B73FAA"/>
    <w:rsid w:val="00B74220"/>
    <w:rsid w:val="00B763A8"/>
    <w:rsid w:val="00B769BD"/>
    <w:rsid w:val="00B80378"/>
    <w:rsid w:val="00B8037F"/>
    <w:rsid w:val="00B82D64"/>
    <w:rsid w:val="00B85110"/>
    <w:rsid w:val="00B863D4"/>
    <w:rsid w:val="00B9327F"/>
    <w:rsid w:val="00B97F45"/>
    <w:rsid w:val="00BA0B2C"/>
    <w:rsid w:val="00BA5AA5"/>
    <w:rsid w:val="00BA6E66"/>
    <w:rsid w:val="00BA715E"/>
    <w:rsid w:val="00BA77BD"/>
    <w:rsid w:val="00BB06CE"/>
    <w:rsid w:val="00BB3BCF"/>
    <w:rsid w:val="00BB4886"/>
    <w:rsid w:val="00BB701F"/>
    <w:rsid w:val="00BC4C91"/>
    <w:rsid w:val="00BC60EC"/>
    <w:rsid w:val="00BC6AB8"/>
    <w:rsid w:val="00BD0C3A"/>
    <w:rsid w:val="00BD0E16"/>
    <w:rsid w:val="00BD3C43"/>
    <w:rsid w:val="00BD651E"/>
    <w:rsid w:val="00BD7D6C"/>
    <w:rsid w:val="00BE073C"/>
    <w:rsid w:val="00BE5CF1"/>
    <w:rsid w:val="00BF255B"/>
    <w:rsid w:val="00BF50D8"/>
    <w:rsid w:val="00C0070D"/>
    <w:rsid w:val="00C01D57"/>
    <w:rsid w:val="00C04723"/>
    <w:rsid w:val="00C053AD"/>
    <w:rsid w:val="00C05679"/>
    <w:rsid w:val="00C10EC2"/>
    <w:rsid w:val="00C13304"/>
    <w:rsid w:val="00C17CFB"/>
    <w:rsid w:val="00C21C7E"/>
    <w:rsid w:val="00C23A29"/>
    <w:rsid w:val="00C23C2A"/>
    <w:rsid w:val="00C25F56"/>
    <w:rsid w:val="00C26F82"/>
    <w:rsid w:val="00C330A6"/>
    <w:rsid w:val="00C34826"/>
    <w:rsid w:val="00C35159"/>
    <w:rsid w:val="00C35612"/>
    <w:rsid w:val="00C35FD1"/>
    <w:rsid w:val="00C36A7A"/>
    <w:rsid w:val="00C37115"/>
    <w:rsid w:val="00C371F9"/>
    <w:rsid w:val="00C372CB"/>
    <w:rsid w:val="00C424FE"/>
    <w:rsid w:val="00C4457F"/>
    <w:rsid w:val="00C4792B"/>
    <w:rsid w:val="00C47C46"/>
    <w:rsid w:val="00C50242"/>
    <w:rsid w:val="00C5083A"/>
    <w:rsid w:val="00C6010D"/>
    <w:rsid w:val="00C60492"/>
    <w:rsid w:val="00C60B46"/>
    <w:rsid w:val="00C6143F"/>
    <w:rsid w:val="00C630A1"/>
    <w:rsid w:val="00C63BD9"/>
    <w:rsid w:val="00C63C23"/>
    <w:rsid w:val="00C63CEC"/>
    <w:rsid w:val="00C66D4C"/>
    <w:rsid w:val="00C66F83"/>
    <w:rsid w:val="00C677EA"/>
    <w:rsid w:val="00C70442"/>
    <w:rsid w:val="00C72DC4"/>
    <w:rsid w:val="00C75855"/>
    <w:rsid w:val="00C82A44"/>
    <w:rsid w:val="00C832D0"/>
    <w:rsid w:val="00C85A03"/>
    <w:rsid w:val="00C96938"/>
    <w:rsid w:val="00C97853"/>
    <w:rsid w:val="00CA143B"/>
    <w:rsid w:val="00CA1ED5"/>
    <w:rsid w:val="00CA2888"/>
    <w:rsid w:val="00CA40B5"/>
    <w:rsid w:val="00CA43E3"/>
    <w:rsid w:val="00CA486A"/>
    <w:rsid w:val="00CA5109"/>
    <w:rsid w:val="00CA5B09"/>
    <w:rsid w:val="00CA75D8"/>
    <w:rsid w:val="00CA7FB4"/>
    <w:rsid w:val="00CB04C6"/>
    <w:rsid w:val="00CB0A9E"/>
    <w:rsid w:val="00CB45C2"/>
    <w:rsid w:val="00CB712E"/>
    <w:rsid w:val="00CB7C61"/>
    <w:rsid w:val="00CB7C73"/>
    <w:rsid w:val="00CC0A02"/>
    <w:rsid w:val="00CC41C7"/>
    <w:rsid w:val="00CC6BE2"/>
    <w:rsid w:val="00CC7F34"/>
    <w:rsid w:val="00CE022D"/>
    <w:rsid w:val="00CE0B0C"/>
    <w:rsid w:val="00CE2CC7"/>
    <w:rsid w:val="00CE2F5B"/>
    <w:rsid w:val="00CE7E72"/>
    <w:rsid w:val="00CF3F34"/>
    <w:rsid w:val="00CF510E"/>
    <w:rsid w:val="00CF6D42"/>
    <w:rsid w:val="00D03460"/>
    <w:rsid w:val="00D04833"/>
    <w:rsid w:val="00D078A4"/>
    <w:rsid w:val="00D106AD"/>
    <w:rsid w:val="00D11C02"/>
    <w:rsid w:val="00D1230E"/>
    <w:rsid w:val="00D12F86"/>
    <w:rsid w:val="00D13230"/>
    <w:rsid w:val="00D13D7F"/>
    <w:rsid w:val="00D13E35"/>
    <w:rsid w:val="00D147B7"/>
    <w:rsid w:val="00D16AE8"/>
    <w:rsid w:val="00D30FF2"/>
    <w:rsid w:val="00D310DC"/>
    <w:rsid w:val="00D31592"/>
    <w:rsid w:val="00D32B0F"/>
    <w:rsid w:val="00D3503C"/>
    <w:rsid w:val="00D358CA"/>
    <w:rsid w:val="00D37A00"/>
    <w:rsid w:val="00D40E8A"/>
    <w:rsid w:val="00D442DE"/>
    <w:rsid w:val="00D45246"/>
    <w:rsid w:val="00D45A82"/>
    <w:rsid w:val="00D46CB6"/>
    <w:rsid w:val="00D47376"/>
    <w:rsid w:val="00D546F2"/>
    <w:rsid w:val="00D55E2B"/>
    <w:rsid w:val="00D55E8B"/>
    <w:rsid w:val="00D61B93"/>
    <w:rsid w:val="00D64C58"/>
    <w:rsid w:val="00D656E5"/>
    <w:rsid w:val="00D66508"/>
    <w:rsid w:val="00D741DA"/>
    <w:rsid w:val="00D76004"/>
    <w:rsid w:val="00D765D4"/>
    <w:rsid w:val="00D80DDE"/>
    <w:rsid w:val="00D813E1"/>
    <w:rsid w:val="00D81DAA"/>
    <w:rsid w:val="00D86C1D"/>
    <w:rsid w:val="00D92CDC"/>
    <w:rsid w:val="00D9648D"/>
    <w:rsid w:val="00DA1637"/>
    <w:rsid w:val="00DA3F37"/>
    <w:rsid w:val="00DA550A"/>
    <w:rsid w:val="00DA5E11"/>
    <w:rsid w:val="00DA631F"/>
    <w:rsid w:val="00DB0211"/>
    <w:rsid w:val="00DB1EBA"/>
    <w:rsid w:val="00DB3BA8"/>
    <w:rsid w:val="00DB50D4"/>
    <w:rsid w:val="00DC2D6C"/>
    <w:rsid w:val="00DC34ED"/>
    <w:rsid w:val="00DD113C"/>
    <w:rsid w:val="00DD4DE5"/>
    <w:rsid w:val="00DD66CB"/>
    <w:rsid w:val="00DD700A"/>
    <w:rsid w:val="00DE22D1"/>
    <w:rsid w:val="00DE3357"/>
    <w:rsid w:val="00DE63CF"/>
    <w:rsid w:val="00DE7024"/>
    <w:rsid w:val="00DF3C31"/>
    <w:rsid w:val="00DF50E6"/>
    <w:rsid w:val="00DF50ED"/>
    <w:rsid w:val="00E00AE8"/>
    <w:rsid w:val="00E01B08"/>
    <w:rsid w:val="00E04198"/>
    <w:rsid w:val="00E05D93"/>
    <w:rsid w:val="00E07B87"/>
    <w:rsid w:val="00E07CA2"/>
    <w:rsid w:val="00E10ED9"/>
    <w:rsid w:val="00E13244"/>
    <w:rsid w:val="00E143E6"/>
    <w:rsid w:val="00E20C64"/>
    <w:rsid w:val="00E22897"/>
    <w:rsid w:val="00E24017"/>
    <w:rsid w:val="00E241DD"/>
    <w:rsid w:val="00E248C9"/>
    <w:rsid w:val="00E25BBD"/>
    <w:rsid w:val="00E263A3"/>
    <w:rsid w:val="00E26F44"/>
    <w:rsid w:val="00E32DD0"/>
    <w:rsid w:val="00E34FDD"/>
    <w:rsid w:val="00E37521"/>
    <w:rsid w:val="00E40BC3"/>
    <w:rsid w:val="00E436FC"/>
    <w:rsid w:val="00E46222"/>
    <w:rsid w:val="00E47CFB"/>
    <w:rsid w:val="00E5047D"/>
    <w:rsid w:val="00E51964"/>
    <w:rsid w:val="00E5308B"/>
    <w:rsid w:val="00E5368A"/>
    <w:rsid w:val="00E615FB"/>
    <w:rsid w:val="00E64326"/>
    <w:rsid w:val="00E651A1"/>
    <w:rsid w:val="00E669A1"/>
    <w:rsid w:val="00E67555"/>
    <w:rsid w:val="00E71C2A"/>
    <w:rsid w:val="00E71F79"/>
    <w:rsid w:val="00E7354C"/>
    <w:rsid w:val="00E7396E"/>
    <w:rsid w:val="00E834B6"/>
    <w:rsid w:val="00E85542"/>
    <w:rsid w:val="00E920BC"/>
    <w:rsid w:val="00E92C2E"/>
    <w:rsid w:val="00E9332F"/>
    <w:rsid w:val="00E9352F"/>
    <w:rsid w:val="00E95CC6"/>
    <w:rsid w:val="00E969BA"/>
    <w:rsid w:val="00E9784E"/>
    <w:rsid w:val="00EA6C4B"/>
    <w:rsid w:val="00EA7071"/>
    <w:rsid w:val="00EB3A67"/>
    <w:rsid w:val="00EB41F0"/>
    <w:rsid w:val="00EB67FC"/>
    <w:rsid w:val="00EC34EB"/>
    <w:rsid w:val="00EC3720"/>
    <w:rsid w:val="00EC4E3A"/>
    <w:rsid w:val="00EC6D30"/>
    <w:rsid w:val="00ED0BE6"/>
    <w:rsid w:val="00ED102E"/>
    <w:rsid w:val="00ED23A2"/>
    <w:rsid w:val="00ED2FA0"/>
    <w:rsid w:val="00ED394D"/>
    <w:rsid w:val="00ED3A37"/>
    <w:rsid w:val="00ED4044"/>
    <w:rsid w:val="00ED5ED3"/>
    <w:rsid w:val="00EE3D2D"/>
    <w:rsid w:val="00EE77EA"/>
    <w:rsid w:val="00EF03BC"/>
    <w:rsid w:val="00EF05F9"/>
    <w:rsid w:val="00EF749C"/>
    <w:rsid w:val="00EF7AE0"/>
    <w:rsid w:val="00F00533"/>
    <w:rsid w:val="00F01101"/>
    <w:rsid w:val="00F019B9"/>
    <w:rsid w:val="00F01EDF"/>
    <w:rsid w:val="00F0200F"/>
    <w:rsid w:val="00F02F8F"/>
    <w:rsid w:val="00F045D4"/>
    <w:rsid w:val="00F106DE"/>
    <w:rsid w:val="00F13BA1"/>
    <w:rsid w:val="00F14573"/>
    <w:rsid w:val="00F14751"/>
    <w:rsid w:val="00F21DE7"/>
    <w:rsid w:val="00F257C9"/>
    <w:rsid w:val="00F26C40"/>
    <w:rsid w:val="00F276BF"/>
    <w:rsid w:val="00F37AB2"/>
    <w:rsid w:val="00F423DF"/>
    <w:rsid w:val="00F44319"/>
    <w:rsid w:val="00F447F7"/>
    <w:rsid w:val="00F4631B"/>
    <w:rsid w:val="00F46D17"/>
    <w:rsid w:val="00F47E1F"/>
    <w:rsid w:val="00F5516B"/>
    <w:rsid w:val="00F55199"/>
    <w:rsid w:val="00F55471"/>
    <w:rsid w:val="00F56987"/>
    <w:rsid w:val="00F61552"/>
    <w:rsid w:val="00F64785"/>
    <w:rsid w:val="00F64F3F"/>
    <w:rsid w:val="00F66777"/>
    <w:rsid w:val="00F66E8F"/>
    <w:rsid w:val="00F67932"/>
    <w:rsid w:val="00F67F74"/>
    <w:rsid w:val="00F7034B"/>
    <w:rsid w:val="00F707CB"/>
    <w:rsid w:val="00F75470"/>
    <w:rsid w:val="00F756CA"/>
    <w:rsid w:val="00F7734F"/>
    <w:rsid w:val="00F86777"/>
    <w:rsid w:val="00F90BE6"/>
    <w:rsid w:val="00F924EE"/>
    <w:rsid w:val="00F93A95"/>
    <w:rsid w:val="00FA3162"/>
    <w:rsid w:val="00FB12AD"/>
    <w:rsid w:val="00FB2229"/>
    <w:rsid w:val="00FB4409"/>
    <w:rsid w:val="00FB6593"/>
    <w:rsid w:val="00FC74A9"/>
    <w:rsid w:val="00FC758B"/>
    <w:rsid w:val="00FC75F1"/>
    <w:rsid w:val="00FD198F"/>
    <w:rsid w:val="00FD1CFF"/>
    <w:rsid w:val="00FD2ADA"/>
    <w:rsid w:val="00FE3748"/>
    <w:rsid w:val="00FE451F"/>
    <w:rsid w:val="00FE6124"/>
    <w:rsid w:val="00FE765F"/>
    <w:rsid w:val="00FE7CCD"/>
    <w:rsid w:val="00FF01B4"/>
    <w:rsid w:val="00FF0DFD"/>
    <w:rsid w:val="00FF0F96"/>
    <w:rsid w:val="00FF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2D4667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7EA3D-2DA3-4289-86B6-06AAB71A4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2022-06-07T04:30:00Z</cp:lastPrinted>
  <dcterms:created xsi:type="dcterms:W3CDTF">2022-06-07T05:39:00Z</dcterms:created>
  <dcterms:modified xsi:type="dcterms:W3CDTF">2022-06-08T00:54:00Z</dcterms:modified>
</cp:coreProperties>
</file>