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tbl>
      <w:tblPr>
        <w:tblStyle w:val="a6"/>
        <w:tblpPr w:leftFromText="142" w:rightFromText="142" w:vertAnchor="text" w:horzAnchor="margin" w:tblpY="19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095232" w:rsidTr="00095232">
        <w:tc>
          <w:tcPr>
            <w:tcW w:w="1348" w:type="dxa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095232" w:rsidRPr="00F64F3F" w:rsidRDefault="00095232" w:rsidP="00213F08">
            <w:r>
              <w:rPr>
                <w:rFonts w:hint="eastAsia"/>
              </w:rPr>
              <w:t>20</w:t>
            </w:r>
            <w:r>
              <w:t>21</w:t>
            </w:r>
            <w:r>
              <w:rPr>
                <w:rFonts w:hint="eastAsia"/>
              </w:rPr>
              <w:t>.</w:t>
            </w:r>
            <w:r w:rsidR="00EB48D9">
              <w:t>1</w:t>
            </w:r>
            <w:r w:rsidR="00F0623C">
              <w:t>2</w:t>
            </w:r>
            <w:r w:rsidR="009A74D5">
              <w:t>.14</w:t>
            </w:r>
          </w:p>
        </w:tc>
      </w:tr>
      <w:tr w:rsidR="00095232" w:rsidTr="00095232">
        <w:tc>
          <w:tcPr>
            <w:tcW w:w="1348" w:type="dxa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095232" w:rsidRDefault="00095232" w:rsidP="00095232">
            <w:r>
              <w:rPr>
                <w:rFonts w:hint="eastAsia"/>
              </w:rPr>
              <w:t>배포 이후</w:t>
            </w:r>
          </w:p>
        </w:tc>
      </w:tr>
      <w:tr w:rsidR="00095232" w:rsidTr="00095232">
        <w:tc>
          <w:tcPr>
            <w:tcW w:w="1348" w:type="dxa"/>
            <w:vAlign w:val="center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095232" w:rsidRDefault="00095232" w:rsidP="00095232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>
              <w:rPr>
                <w:rFonts w:hint="eastAsia"/>
              </w:rPr>
              <w:t xml:space="preserve">박준영 대리 </w:t>
            </w:r>
            <w:r>
              <w:t>T: 02 410 0429</w:t>
            </w:r>
          </w:p>
        </w:tc>
        <w:tc>
          <w:tcPr>
            <w:tcW w:w="2986" w:type="dxa"/>
            <w:vAlign w:val="center"/>
          </w:tcPr>
          <w:p w:rsidR="00095232" w:rsidRDefault="00095232" w:rsidP="00095232">
            <w:r>
              <w:rPr>
                <w:rFonts w:hint="eastAsia"/>
              </w:rPr>
              <w:t xml:space="preserve">Email: </w:t>
            </w:r>
          </w:p>
          <w:p w:rsidR="00095232" w:rsidRDefault="00095232" w:rsidP="00095232">
            <w:r>
              <w:rPr>
                <w:rFonts w:hint="eastAsia"/>
              </w:rPr>
              <w:t>pa@hanmi.co.kr</w:t>
            </w:r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A67531" w:rsidRPr="00A67531" w:rsidRDefault="001E4D40" w:rsidP="00A67531">
      <w:pPr>
        <w:spacing w:after="0" w:line="192" w:lineRule="auto"/>
        <w:ind w:left="1920" w:hangingChars="600" w:hanging="1920"/>
        <w:rPr>
          <w:rFonts w:ascii="맑은 고딕" w:eastAsia="맑은 고딕" w:hAnsi="맑은 고딕" w:cs="Times New Roman"/>
          <w:b/>
          <w:bCs/>
          <w:sz w:val="32"/>
          <w:szCs w:val="32"/>
        </w:rPr>
      </w:pPr>
      <w:r w:rsidRPr="00A67531">
        <w:rPr>
          <w:rFonts w:ascii="맑은 고딕" w:eastAsia="맑은 고딕" w:hAnsi="맑은 고딕" w:cs="Times New Roman"/>
          <w:b/>
          <w:bCs/>
          <w:sz w:val="32"/>
          <w:szCs w:val="32"/>
        </w:rPr>
        <w:t>“</w:t>
      </w:r>
      <w:r w:rsidRPr="00A67531">
        <w:rPr>
          <w:rFonts w:ascii="맑은 고딕" w:eastAsia="맑은 고딕" w:hAnsi="맑은 고딕" w:cs="Times New Roman" w:hint="eastAsia"/>
          <w:b/>
          <w:bCs/>
          <w:sz w:val="32"/>
          <w:szCs w:val="32"/>
          <w:u w:val="single"/>
        </w:rPr>
        <w:t xml:space="preserve">한미 </w:t>
      </w:r>
      <w:r w:rsidRPr="00A67531">
        <w:rPr>
          <w:rFonts w:ascii="맑은 고딕" w:eastAsia="맑은 고딕" w:hAnsi="맑은 고딕" w:cs="Times New Roman"/>
          <w:b/>
          <w:bCs/>
          <w:sz w:val="32"/>
          <w:szCs w:val="32"/>
          <w:u w:val="single"/>
        </w:rPr>
        <w:t>HM43239</w:t>
      </w:r>
      <w:r w:rsidRPr="00A67531">
        <w:rPr>
          <w:rFonts w:ascii="맑은 고딕" w:eastAsia="맑은 고딕" w:hAnsi="맑은 고딕" w:cs="Times New Roman"/>
          <w:b/>
          <w:bCs/>
          <w:sz w:val="32"/>
          <w:szCs w:val="32"/>
        </w:rPr>
        <w:t xml:space="preserve">, </w:t>
      </w:r>
      <w:r w:rsidR="00A67531" w:rsidRPr="00A67531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기존 약제 </w:t>
      </w:r>
      <w:proofErr w:type="spellStart"/>
      <w:r w:rsidR="00A67531" w:rsidRPr="00A67531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불응성</w:t>
      </w:r>
      <w:proofErr w:type="spellEnd"/>
      <w:r w:rsidR="00A67531" w:rsidRPr="00A67531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환자에서 </w:t>
      </w:r>
      <w:proofErr w:type="spellStart"/>
      <w:r w:rsidR="00A67531" w:rsidRPr="00A67531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완전관해</w:t>
      </w:r>
      <w:proofErr w:type="spellEnd"/>
      <w:r w:rsidR="00A67531" w:rsidRPr="00A67531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확인</w:t>
      </w:r>
      <w:r w:rsidR="00A67531" w:rsidRPr="00A67531">
        <w:rPr>
          <w:rFonts w:ascii="맑은 고딕" w:eastAsia="맑은 고딕" w:hAnsi="맑은 고딕" w:cs="Times New Roman"/>
          <w:b/>
          <w:bCs/>
          <w:sz w:val="32"/>
          <w:szCs w:val="32"/>
        </w:rPr>
        <w:t>”</w:t>
      </w:r>
    </w:p>
    <w:p w:rsidR="00B67853" w:rsidRDefault="001E4D40" w:rsidP="00A67531">
      <w:pPr>
        <w:spacing w:after="0" w:line="192" w:lineRule="auto"/>
        <w:ind w:left="1080" w:hangingChars="600" w:hanging="108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1E4D4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</w:t>
      </w:r>
      <w:r w:rsidR="00A67531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급성골수성백혈병 치료 혁신신약</w:t>
      </w:r>
      <w:r w:rsidRPr="001E4D4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)</w:t>
      </w:r>
      <w:r w:rsidR="00B67853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</w:t>
      </w:r>
    </w:p>
    <w:p w:rsidR="00A67531" w:rsidRPr="00A67531" w:rsidRDefault="00A67531" w:rsidP="00A67531">
      <w:pPr>
        <w:spacing w:after="0" w:line="192" w:lineRule="auto"/>
        <w:ind w:left="1800" w:hangingChars="600" w:hanging="1800"/>
        <w:rPr>
          <w:rFonts w:ascii="맑은 고딕" w:eastAsia="맑은 고딕" w:hAnsi="맑은 고딕" w:cs="Times New Roman"/>
          <w:b/>
          <w:bCs/>
          <w:sz w:val="30"/>
          <w:szCs w:val="30"/>
        </w:rPr>
      </w:pPr>
    </w:p>
    <w:p w:rsidR="000A1B5A" w:rsidRDefault="001E4D40" w:rsidP="00A11E51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</w:t>
      </w:r>
      <w:r w:rsidR="00FB14B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약품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파트너사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앱토즈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,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미국</w:t>
      </w:r>
      <w:r w:rsidR="002D2F6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혈액학회</w:t>
      </w:r>
      <w:r w:rsidR="00B0117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에</w:t>
      </w:r>
      <w:r w:rsidR="002D2F6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서 </w:t>
      </w:r>
      <w:r w:rsidR="004C793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임상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4C793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결과 발표</w:t>
      </w:r>
      <w:r w:rsidR="002D2F6E"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  <w:r w:rsidR="00A6753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급성골수성백혈병 환자에서 </w:t>
      </w:r>
      <w:proofErr w:type="spellStart"/>
      <w:r w:rsidR="00FB14B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항종양</w:t>
      </w:r>
      <w:proofErr w:type="spellEnd"/>
      <w:r w:rsidR="00FB14B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활성화 등 </w:t>
      </w:r>
      <w:r w:rsidR="00A6753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임상적 유익 입증</w:t>
      </w:r>
    </w:p>
    <w:p w:rsidR="003765C3" w:rsidRPr="00FB14B5" w:rsidRDefault="003765C3" w:rsidP="009721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C6410" w:rsidRDefault="003C6410" w:rsidP="00F768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기존 약제에 반응이 없거나 내성이 생긴 급성골수성백혈병 환자에게 투여해 우수한 효과를 보인 한미약품의 항암 혁신신약 </w:t>
      </w:r>
      <w:r w:rsidR="00793940">
        <w:rPr>
          <w:rFonts w:ascii="맑은 고딕" w:eastAsia="맑은 고딕" w:hAnsi="맑은 고딕" w:cs="Times New Roman"/>
          <w:sz w:val="22"/>
        </w:rPr>
        <w:t>HM43239</w:t>
      </w:r>
      <w:r w:rsidR="00793940">
        <w:rPr>
          <w:rFonts w:ascii="맑은 고딕" w:eastAsia="맑은 고딕" w:hAnsi="맑은 고딕" w:cs="Times New Roman" w:hint="eastAsia"/>
          <w:sz w:val="22"/>
        </w:rPr>
        <w:t xml:space="preserve">의 </w:t>
      </w:r>
      <w:r>
        <w:rPr>
          <w:rFonts w:ascii="맑은 고딕" w:eastAsia="맑은 고딕" w:hAnsi="맑은 고딕" w:cs="Times New Roman" w:hint="eastAsia"/>
          <w:sz w:val="22"/>
        </w:rPr>
        <w:t>임상 데이터가 공개됐다.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793940">
        <w:rPr>
          <w:rFonts w:ascii="맑은 고딕" w:eastAsia="맑은 고딕" w:hAnsi="맑은 고딕" w:cs="Times New Roman"/>
          <w:sz w:val="22"/>
        </w:rPr>
        <w:t>HM43239</w:t>
      </w:r>
      <w:r w:rsidR="00793940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9A74D5">
        <w:rPr>
          <w:rFonts w:ascii="맑은 고딕" w:eastAsia="맑은 고딕" w:hAnsi="맑은 고딕" w:cs="Times New Roman" w:hint="eastAsia"/>
          <w:sz w:val="22"/>
        </w:rPr>
        <w:t xml:space="preserve">한미약품이 최근 </w:t>
      </w:r>
      <w:r>
        <w:rPr>
          <w:rFonts w:ascii="맑은 고딕" w:eastAsia="맑은 고딕" w:hAnsi="맑은 고딕" w:cs="Times New Roman" w:hint="eastAsia"/>
          <w:sz w:val="22"/>
        </w:rPr>
        <w:t>미국</w:t>
      </w:r>
      <w:r w:rsidR="004B0E80" w:rsidRPr="00AA6C07">
        <w:rPr>
          <w:rFonts w:ascii="맑은 고딕" w:eastAsia="맑은 고딕" w:hAnsi="맑은 고딕" w:cs="Times New Roman"/>
          <w:sz w:val="22"/>
        </w:rPr>
        <w:t xml:space="preserve"> 나스닥(Nasdaq)에 상장된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바이오기업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앱토즈에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라이선스 아웃</w:t>
      </w:r>
      <w:r w:rsidR="009A74D5">
        <w:rPr>
          <w:rFonts w:ascii="맑은 고딕" w:eastAsia="맑은 고딕" w:hAnsi="맑은 고딕" w:cs="Times New Roman" w:hint="eastAsia"/>
          <w:sz w:val="22"/>
        </w:rPr>
        <w:t>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93940">
        <w:rPr>
          <w:rFonts w:ascii="맑은 고딕" w:eastAsia="맑은 고딕" w:hAnsi="맑은 고딕" w:cs="Times New Roman" w:hint="eastAsia"/>
          <w:sz w:val="22"/>
        </w:rPr>
        <w:t>신약이</w:t>
      </w:r>
      <w:r>
        <w:rPr>
          <w:rFonts w:ascii="맑은 고딕" w:eastAsia="맑은 고딕" w:hAnsi="맑은 고딕" w:cs="Times New Roman"/>
          <w:sz w:val="22"/>
        </w:rPr>
        <w:t>다.</w:t>
      </w:r>
    </w:p>
    <w:p w:rsidR="003C6410" w:rsidRPr="00793940" w:rsidRDefault="003C6410" w:rsidP="00F768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719E4" w:rsidRDefault="000A1B5A" w:rsidP="00F768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</w:t>
      </w:r>
      <w:r w:rsidR="00D677C7">
        <w:rPr>
          <w:rFonts w:ascii="맑은 고딕" w:eastAsia="맑은 고딕" w:hAnsi="맑은 고딕" w:cs="Times New Roman" w:hint="eastAsia"/>
          <w:sz w:val="22"/>
        </w:rPr>
        <w:t>약품</w:t>
      </w:r>
      <w:r w:rsidR="00A601FC">
        <w:rPr>
          <w:rFonts w:ascii="맑은 고딕" w:eastAsia="맑은 고딕" w:hAnsi="맑은 고딕" w:cs="Times New Roman" w:hint="eastAsia"/>
          <w:sz w:val="22"/>
        </w:rPr>
        <w:t xml:space="preserve">(대표이사 </w:t>
      </w:r>
      <w:proofErr w:type="spellStart"/>
      <w:r w:rsidR="00A601FC">
        <w:rPr>
          <w:rFonts w:ascii="맑은 고딕" w:eastAsia="맑은 고딕" w:hAnsi="맑은 고딕" w:cs="Times New Roman" w:hint="eastAsia"/>
          <w:sz w:val="22"/>
        </w:rPr>
        <w:t>권세창</w:t>
      </w:r>
      <w:r w:rsidR="00141AAC" w:rsidRPr="00141AAC">
        <w:rPr>
          <w:rFonts w:ascii="맑은 고딕" w:eastAsia="맑은 고딕" w:hAnsi="맑은 고딕" w:cs="Times New Roman" w:hint="eastAsia"/>
          <w:sz w:val="22"/>
        </w:rPr>
        <w:t>·</w:t>
      </w:r>
      <w:r w:rsidR="00A601FC">
        <w:rPr>
          <w:rFonts w:ascii="맑은 고딕" w:eastAsia="맑은 고딕" w:hAnsi="맑은 고딕" w:cs="Times New Roman" w:hint="eastAsia"/>
          <w:sz w:val="22"/>
        </w:rPr>
        <w:t>우종수</w:t>
      </w:r>
      <w:proofErr w:type="spellEnd"/>
      <w:r w:rsidR="00A601FC">
        <w:rPr>
          <w:rFonts w:ascii="맑은 고딕" w:eastAsia="맑은 고딕" w:hAnsi="맑은 고딕" w:cs="Times New Roman" w:hint="eastAsia"/>
          <w:sz w:val="22"/>
        </w:rPr>
        <w:t>)</w:t>
      </w:r>
      <w:r w:rsidR="003719E4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3719E4">
        <w:rPr>
          <w:rFonts w:ascii="맑은 고딕" w:eastAsia="맑은 고딕" w:hAnsi="맑은 고딕" w:cs="Times New Roman" w:hint="eastAsia"/>
          <w:sz w:val="22"/>
        </w:rPr>
        <w:t>파트너사</w:t>
      </w:r>
      <w:proofErr w:type="spellEnd"/>
      <w:r w:rsidR="003719E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3719E4">
        <w:rPr>
          <w:rFonts w:ascii="맑은 고딕" w:eastAsia="맑은 고딕" w:hAnsi="맑은 고딕" w:cs="Times New Roman" w:hint="eastAsia"/>
          <w:sz w:val="22"/>
        </w:rPr>
        <w:t>앱토즈는</w:t>
      </w:r>
      <w:proofErr w:type="spellEnd"/>
      <w:r w:rsidR="00AD608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677C7">
        <w:rPr>
          <w:rFonts w:ascii="맑은 고딕" w:eastAsia="맑은 고딕" w:hAnsi="맑은 고딕" w:cs="Times New Roman" w:hint="eastAsia"/>
          <w:sz w:val="22"/>
        </w:rPr>
        <w:t xml:space="preserve">11일부터 </w:t>
      </w:r>
      <w:r w:rsidR="00D677C7">
        <w:rPr>
          <w:rFonts w:ascii="맑은 고딕" w:eastAsia="맑은 고딕" w:hAnsi="맑은 고딕" w:cs="Times New Roman"/>
          <w:sz w:val="22"/>
        </w:rPr>
        <w:t>14</w:t>
      </w:r>
      <w:r w:rsidR="00D677C7">
        <w:rPr>
          <w:rFonts w:ascii="맑은 고딕" w:eastAsia="맑은 고딕" w:hAnsi="맑은 고딕" w:cs="Times New Roman" w:hint="eastAsia"/>
          <w:sz w:val="22"/>
        </w:rPr>
        <w:t>일</w:t>
      </w:r>
      <w:r w:rsidR="003411C5">
        <w:rPr>
          <w:rFonts w:ascii="맑은 고딕" w:eastAsia="맑은 고딕" w:hAnsi="맑은 고딕" w:cs="Times New Roman" w:hint="eastAsia"/>
          <w:sz w:val="22"/>
        </w:rPr>
        <w:t>(현지시각)</w:t>
      </w:r>
      <w:r w:rsidR="00D677C7">
        <w:rPr>
          <w:rFonts w:ascii="맑은 고딕" w:eastAsia="맑은 고딕" w:hAnsi="맑은 고딕" w:cs="Times New Roman" w:hint="eastAsia"/>
          <w:sz w:val="22"/>
        </w:rPr>
        <w:t>까지 온</w:t>
      </w:r>
      <w:r w:rsidR="005C7B18">
        <w:rPr>
          <w:color w:val="000000"/>
          <w:szCs w:val="20"/>
        </w:rPr>
        <w:t>·</w:t>
      </w:r>
      <w:r w:rsidR="005C7B18">
        <w:rPr>
          <w:rFonts w:ascii="맑은 고딕" w:eastAsia="맑은 고딕" w:hAnsi="맑은 고딕" w:cs="Times New Roman" w:hint="eastAsia"/>
          <w:sz w:val="22"/>
        </w:rPr>
        <w:t>오프</w:t>
      </w:r>
      <w:r w:rsidR="00D677C7">
        <w:rPr>
          <w:rFonts w:ascii="맑은 고딕" w:eastAsia="맑은 고딕" w:hAnsi="맑은 고딕" w:cs="Times New Roman" w:hint="eastAsia"/>
          <w:sz w:val="22"/>
        </w:rPr>
        <w:t>라인으로 열린 제</w:t>
      </w:r>
      <w:r w:rsidR="00D677C7">
        <w:rPr>
          <w:rFonts w:ascii="맑은 고딕" w:eastAsia="맑은 고딕" w:hAnsi="맑은 고딕" w:cs="Times New Roman"/>
          <w:sz w:val="22"/>
        </w:rPr>
        <w:t>63</w:t>
      </w:r>
      <w:r w:rsidR="00D677C7">
        <w:rPr>
          <w:rFonts w:ascii="맑은 고딕" w:eastAsia="맑은 고딕" w:hAnsi="맑은 고딕" w:cs="Times New Roman" w:hint="eastAsia"/>
          <w:sz w:val="22"/>
        </w:rPr>
        <w:t xml:space="preserve">회 </w:t>
      </w:r>
      <w:r w:rsidR="003411C5">
        <w:rPr>
          <w:rFonts w:ascii="맑은 고딕" w:eastAsia="맑은 고딕" w:hAnsi="맑은 고딕" w:cs="Times New Roman" w:hint="eastAsia"/>
          <w:sz w:val="22"/>
        </w:rPr>
        <w:t>미국</w:t>
      </w:r>
      <w:r w:rsidR="00D677C7">
        <w:rPr>
          <w:rFonts w:ascii="맑은 고딕" w:eastAsia="맑은 고딕" w:hAnsi="맑은 고딕" w:cs="Times New Roman" w:hint="eastAsia"/>
          <w:sz w:val="22"/>
        </w:rPr>
        <w:t>혈액학회(ASH, A</w:t>
      </w:r>
      <w:r w:rsidR="00D677C7" w:rsidRPr="00D677C7">
        <w:rPr>
          <w:rFonts w:ascii="맑은 고딕" w:eastAsia="맑은 고딕" w:hAnsi="맑은 고딕" w:cs="Times New Roman"/>
          <w:sz w:val="22"/>
        </w:rPr>
        <w:t>merican Society of Hematology</w:t>
      </w:r>
      <w:r w:rsidR="00D677C7">
        <w:rPr>
          <w:rFonts w:ascii="맑은 고딕" w:eastAsia="맑은 고딕" w:hAnsi="맑은 고딕" w:cs="Times New Roman"/>
          <w:sz w:val="22"/>
        </w:rPr>
        <w:t>)</w:t>
      </w:r>
      <w:r w:rsidR="002D2F6E">
        <w:rPr>
          <w:rFonts w:ascii="맑은 고딕" w:eastAsia="맑은 고딕" w:hAnsi="맑은 고딕" w:cs="Times New Roman"/>
          <w:sz w:val="22"/>
        </w:rPr>
        <w:t xml:space="preserve"> </w:t>
      </w:r>
      <w:r w:rsidR="002D2F6E">
        <w:rPr>
          <w:rFonts w:ascii="맑은 고딕" w:eastAsia="맑은 고딕" w:hAnsi="맑은 고딕" w:cs="Times New Roman" w:hint="eastAsia"/>
          <w:sz w:val="22"/>
        </w:rPr>
        <w:t>연례</w:t>
      </w:r>
      <w:r w:rsidR="003C641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D2F6E">
        <w:rPr>
          <w:rFonts w:ascii="맑은 고딕" w:eastAsia="맑은 고딕" w:hAnsi="맑은 고딕" w:cs="Times New Roman" w:hint="eastAsia"/>
          <w:sz w:val="22"/>
        </w:rPr>
        <w:t>회의</w:t>
      </w:r>
      <w:r w:rsidR="003C6410">
        <w:rPr>
          <w:rFonts w:ascii="맑은 고딕" w:eastAsia="맑은 고딕" w:hAnsi="맑은 고딕" w:cs="Times New Roman" w:hint="eastAsia"/>
          <w:sz w:val="22"/>
        </w:rPr>
        <w:t>에서</w:t>
      </w:r>
      <w:r w:rsidR="00D677C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677C7">
        <w:rPr>
          <w:rFonts w:ascii="맑은 고딕" w:eastAsia="맑은 고딕" w:hAnsi="맑은 고딕" w:cs="Times New Roman"/>
          <w:sz w:val="22"/>
        </w:rPr>
        <w:t>HM43239</w:t>
      </w:r>
      <w:r w:rsidR="00A601FC">
        <w:rPr>
          <w:rFonts w:ascii="맑은 고딕" w:eastAsia="맑은 고딕" w:hAnsi="맑은 고딕" w:cs="Times New Roman"/>
          <w:sz w:val="22"/>
        </w:rPr>
        <w:t xml:space="preserve"> </w:t>
      </w:r>
      <w:r w:rsidR="00D677C7">
        <w:rPr>
          <w:rFonts w:ascii="맑은 고딕" w:eastAsia="맑은 고딕" w:hAnsi="맑은 고딕" w:cs="Times New Roman" w:hint="eastAsia"/>
          <w:sz w:val="22"/>
        </w:rPr>
        <w:t xml:space="preserve">임상 결과를 구연 발표했다고 </w:t>
      </w:r>
      <w:r w:rsidR="00154F3B">
        <w:rPr>
          <w:rFonts w:ascii="맑은 고딕" w:eastAsia="맑은 고딕" w:hAnsi="맑은 고딕" w:cs="Times New Roman"/>
          <w:sz w:val="22"/>
        </w:rPr>
        <w:t>14</w:t>
      </w:r>
      <w:r w:rsidR="00A601FC">
        <w:rPr>
          <w:rFonts w:ascii="맑은 고딕" w:eastAsia="맑은 고딕" w:hAnsi="맑은 고딕" w:cs="Times New Roman" w:hint="eastAsia"/>
          <w:sz w:val="22"/>
        </w:rPr>
        <w:t>일</w:t>
      </w:r>
      <w:r w:rsidR="00D677C7">
        <w:rPr>
          <w:rFonts w:ascii="맑은 고딕" w:eastAsia="맑은 고딕" w:hAnsi="맑은 고딕" w:cs="Times New Roman" w:hint="eastAsia"/>
          <w:sz w:val="22"/>
        </w:rPr>
        <w:t xml:space="preserve"> 밝혔다.</w:t>
      </w:r>
      <w:r w:rsidR="009A74D5">
        <w:rPr>
          <w:rFonts w:ascii="맑은 고딕" w:eastAsia="맑은 고딕" w:hAnsi="맑은 고딕" w:cs="Times New Roman"/>
          <w:sz w:val="22"/>
        </w:rPr>
        <w:t xml:space="preserve"> </w:t>
      </w:r>
      <w:r w:rsidR="003719E4" w:rsidRPr="00AD608B">
        <w:rPr>
          <w:rFonts w:ascii="맑은 고딕" w:eastAsia="맑은 고딕" w:hAnsi="맑은 고딕" w:cs="Times New Roman" w:hint="eastAsia"/>
          <w:sz w:val="22"/>
        </w:rPr>
        <w:t>이번</w:t>
      </w:r>
      <w:r w:rsidR="003719E4" w:rsidRPr="00AD608B">
        <w:rPr>
          <w:rFonts w:ascii="맑은 고딕" w:eastAsia="맑은 고딕" w:hAnsi="맑은 고딕" w:cs="Times New Roman"/>
          <w:sz w:val="22"/>
        </w:rPr>
        <w:t xml:space="preserve"> 발표는 본 임상시험 </w:t>
      </w:r>
      <w:proofErr w:type="spellStart"/>
      <w:r w:rsidR="009E6495">
        <w:rPr>
          <w:rFonts w:ascii="맑은 고딕" w:eastAsia="맑은 고딕" w:hAnsi="맑은 고딕" w:cs="Times New Roman" w:hint="eastAsia"/>
          <w:sz w:val="22"/>
        </w:rPr>
        <w:t>대표연구자</w:t>
      </w:r>
      <w:proofErr w:type="spellEnd"/>
      <w:r w:rsidR="003719E4" w:rsidRPr="00AD608B">
        <w:rPr>
          <w:rFonts w:ascii="맑은 고딕" w:eastAsia="맑은 고딕" w:hAnsi="맑은 고딕" w:cs="Times New Roman"/>
          <w:sz w:val="22"/>
        </w:rPr>
        <w:t xml:space="preserve">(Coordinating Investigator)인 MD앤더슨 </w:t>
      </w:r>
      <w:proofErr w:type="spellStart"/>
      <w:r w:rsidR="003719E4" w:rsidRPr="00AD608B">
        <w:rPr>
          <w:rFonts w:ascii="맑은 고딕" w:eastAsia="맑은 고딕" w:hAnsi="맑은 고딕" w:cs="Times New Roman"/>
          <w:sz w:val="22"/>
        </w:rPr>
        <w:t>암센터</w:t>
      </w:r>
      <w:proofErr w:type="spellEnd"/>
      <w:r w:rsidR="003719E4" w:rsidRPr="00AD608B">
        <w:rPr>
          <w:rFonts w:ascii="맑은 고딕" w:eastAsia="맑은 고딕" w:hAnsi="맑은 고딕" w:cs="Times New Roman"/>
          <w:sz w:val="22"/>
        </w:rPr>
        <w:t xml:space="preserve"> 나발 </w:t>
      </w:r>
      <w:proofErr w:type="spellStart"/>
      <w:r w:rsidR="003719E4" w:rsidRPr="00AD608B">
        <w:rPr>
          <w:rFonts w:ascii="맑은 고딕" w:eastAsia="맑은 고딕" w:hAnsi="맑은 고딕" w:cs="Times New Roman"/>
          <w:sz w:val="22"/>
        </w:rPr>
        <w:t>데버</w:t>
      </w:r>
      <w:proofErr w:type="spellEnd"/>
      <w:r w:rsidR="003719E4" w:rsidRPr="00AD608B">
        <w:rPr>
          <w:rFonts w:ascii="맑은 고딕" w:eastAsia="맑은 고딕" w:hAnsi="맑은 고딕" w:cs="Times New Roman"/>
          <w:sz w:val="22"/>
        </w:rPr>
        <w:t>(Naval G. Daver) 교수가 맡았다</w:t>
      </w:r>
      <w:r w:rsidR="003719E4">
        <w:rPr>
          <w:rFonts w:ascii="맑은 고딕" w:eastAsia="맑은 고딕" w:hAnsi="맑은 고딕" w:cs="Times New Roman"/>
          <w:sz w:val="22"/>
        </w:rPr>
        <w:br/>
      </w:r>
    </w:p>
    <w:p w:rsidR="003719E4" w:rsidRDefault="00793940" w:rsidP="003719E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발표에 따르면,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3719E4" w:rsidRPr="002D2F6E">
        <w:rPr>
          <w:rFonts w:ascii="맑은 고딕" w:eastAsia="맑은 고딕" w:hAnsi="맑은 고딕" w:cs="Times New Roman"/>
          <w:sz w:val="22"/>
        </w:rPr>
        <w:t xml:space="preserve">HM43239는 </w:t>
      </w:r>
      <w:r w:rsidR="003719E4">
        <w:rPr>
          <w:rFonts w:ascii="맑은 고딕" w:eastAsia="맑은 고딕" w:hAnsi="맑은 고딕" w:cs="Times New Roman"/>
          <w:sz w:val="22"/>
        </w:rPr>
        <w:t xml:space="preserve">재발 혹은 </w:t>
      </w:r>
      <w:proofErr w:type="spellStart"/>
      <w:r w:rsidR="003719E4" w:rsidRPr="002D2F6E">
        <w:rPr>
          <w:rFonts w:ascii="맑은 고딕" w:eastAsia="맑은 고딕" w:hAnsi="맑은 고딕" w:cs="Times New Roman"/>
          <w:sz w:val="22"/>
        </w:rPr>
        <w:t>불응성</w:t>
      </w:r>
      <w:proofErr w:type="spellEnd"/>
      <w:r w:rsidR="003719E4" w:rsidRPr="002D2F6E">
        <w:rPr>
          <w:rFonts w:ascii="맑은 고딕" w:eastAsia="맑은 고딕" w:hAnsi="맑은 고딕" w:cs="Times New Roman"/>
          <w:sz w:val="22"/>
        </w:rPr>
        <w:t xml:space="preserve"> 급성골수성백혈병</w:t>
      </w:r>
      <w:r w:rsidR="003719E4">
        <w:rPr>
          <w:rFonts w:ascii="맑은 고딕" w:eastAsia="맑은 고딕" w:hAnsi="맑은 고딕" w:cs="Times New Roman"/>
          <w:sz w:val="22"/>
        </w:rPr>
        <w:t xml:space="preserve">(AML. </w:t>
      </w:r>
      <w:r w:rsidR="003719E4" w:rsidRPr="00655E0D">
        <w:rPr>
          <w:rFonts w:ascii="맑은 고딕" w:eastAsia="맑은 고딕" w:hAnsi="맑은 고딕" w:cs="Times New Roman"/>
          <w:sz w:val="22"/>
        </w:rPr>
        <w:t>Acute Myeloid Luekemia</w:t>
      </w:r>
      <w:r w:rsidR="003719E4">
        <w:rPr>
          <w:rFonts w:ascii="맑은 고딕" w:eastAsia="맑은 고딕" w:hAnsi="맑은 고딕" w:cs="Times New Roman"/>
          <w:sz w:val="22"/>
        </w:rPr>
        <w:t xml:space="preserve">, </w:t>
      </w:r>
      <w:r w:rsidR="003719E4">
        <w:rPr>
          <w:rFonts w:ascii="맑은 고딕" w:eastAsia="맑은 고딕" w:hAnsi="맑은 고딕" w:cs="Times New Roman" w:hint="eastAsia"/>
          <w:sz w:val="22"/>
        </w:rPr>
        <w:t xml:space="preserve">이하 </w:t>
      </w:r>
      <w:r w:rsidR="003719E4">
        <w:rPr>
          <w:rFonts w:ascii="맑은 고딕" w:eastAsia="맑은 고딕" w:hAnsi="맑은 고딕" w:cs="Times New Roman"/>
          <w:sz w:val="22"/>
        </w:rPr>
        <w:t xml:space="preserve">AML) </w:t>
      </w:r>
      <w:r w:rsidR="003719E4" w:rsidRPr="002D2F6E">
        <w:rPr>
          <w:rFonts w:ascii="맑은 고딕" w:eastAsia="맑은 고딕" w:hAnsi="맑은 고딕" w:cs="Times New Roman"/>
          <w:sz w:val="22"/>
        </w:rPr>
        <w:t>환자에서 지속적인</w:t>
      </w:r>
      <w:r w:rsidR="00FB14B5">
        <w:rPr>
          <w:rFonts w:ascii="맑은 고딕" w:eastAsia="맑은 고딕" w:hAnsi="맑은 고딕" w:cs="Times New Roman" w:hint="eastAsia"/>
          <w:sz w:val="22"/>
        </w:rPr>
        <w:t>(</w:t>
      </w:r>
      <w:r w:rsidR="00FB14B5">
        <w:rPr>
          <w:rFonts w:ascii="맑은 고딕" w:eastAsia="맑은 고딕" w:hAnsi="맑은 고딕" w:cs="Times New Roman"/>
          <w:sz w:val="22"/>
        </w:rPr>
        <w:t>durable)</w:t>
      </w:r>
      <w:r w:rsidR="003719E4" w:rsidRPr="002D2F6E">
        <w:rPr>
          <w:rFonts w:ascii="맑은 고딕" w:eastAsia="맑은 고딕" w:hAnsi="맑은 고딕" w:cs="Times New Roman"/>
          <w:sz w:val="22"/>
        </w:rPr>
        <w:t xml:space="preserve"> 단일</w:t>
      </w:r>
      <w:r w:rsidR="003719E4">
        <w:rPr>
          <w:rFonts w:ascii="맑은 고딕" w:eastAsia="맑은 고딕" w:hAnsi="맑은 고딕" w:cs="Times New Roman" w:hint="eastAsia"/>
          <w:sz w:val="22"/>
        </w:rPr>
        <w:t xml:space="preserve"> 요법으로서 항종양 활성화를 입증했다.</w:t>
      </w:r>
      <w:r w:rsidR="003719E4">
        <w:rPr>
          <w:rFonts w:ascii="맑은 고딕" w:eastAsia="맑은 고딕" w:hAnsi="맑은 고딕" w:cs="Times New Roman"/>
          <w:sz w:val="22"/>
        </w:rPr>
        <w:t xml:space="preserve"> </w:t>
      </w:r>
    </w:p>
    <w:p w:rsidR="00793940" w:rsidRDefault="00793940" w:rsidP="0079394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14AC4" w:rsidRDefault="00793940" w:rsidP="00F768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D2F6E">
        <w:rPr>
          <w:rFonts w:ascii="맑은 고딕" w:eastAsia="맑은 고딕" w:hAnsi="맑은 고딕" w:cs="Times New Roman"/>
          <w:sz w:val="22"/>
        </w:rPr>
        <w:t xml:space="preserve">HM43239는 </w:t>
      </w:r>
      <w:proofErr w:type="spellStart"/>
      <w:r w:rsidRPr="002D2F6E">
        <w:rPr>
          <w:rFonts w:ascii="맑은 고딕" w:eastAsia="맑은 고딕" w:hAnsi="맑은 고딕" w:cs="Times New Roman"/>
          <w:sz w:val="22"/>
        </w:rPr>
        <w:t>골수성</w:t>
      </w:r>
      <w:proofErr w:type="spellEnd"/>
      <w:r w:rsidRPr="002D2F6E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악성종양</w:t>
      </w:r>
      <w:r>
        <w:rPr>
          <w:rFonts w:ascii="맑은 고딕" w:eastAsia="맑은 고딕" w:hAnsi="맑은 고딕" w:cs="Times New Roman" w:hint="eastAsia"/>
          <w:sz w:val="22"/>
        </w:rPr>
        <w:t xml:space="preserve">에서 작용하는 </w:t>
      </w:r>
      <w:r w:rsidRPr="002D2F6E">
        <w:rPr>
          <w:rFonts w:ascii="맑은 고딕" w:eastAsia="맑은 고딕" w:hAnsi="맑은 고딕" w:cs="Times New Roman"/>
          <w:sz w:val="22"/>
        </w:rPr>
        <w:t xml:space="preserve">주요 </w:t>
      </w:r>
      <w:proofErr w:type="spellStart"/>
      <w:r>
        <w:rPr>
          <w:rFonts w:ascii="맑은 고딕" w:eastAsia="맑은 고딕" w:hAnsi="맑은 고딕" w:cs="Times New Roman"/>
          <w:sz w:val="22"/>
        </w:rPr>
        <w:t>키나</w:t>
      </w:r>
      <w:r>
        <w:rPr>
          <w:rFonts w:ascii="맑은 고딕" w:eastAsia="맑은 고딕" w:hAnsi="맑은 고딕" w:cs="Times New Roman" w:hint="eastAsia"/>
          <w:sz w:val="22"/>
        </w:rPr>
        <w:t>아제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(kinases)</w:t>
      </w:r>
      <w:r w:rsidRPr="002D2F6E">
        <w:rPr>
          <w:rFonts w:ascii="맑은 고딕" w:eastAsia="맑은 고딕" w:hAnsi="맑은 고딕" w:cs="Times New Roman"/>
          <w:sz w:val="22"/>
        </w:rPr>
        <w:t xml:space="preserve">를 </w:t>
      </w:r>
      <w:proofErr w:type="spellStart"/>
      <w:r w:rsidRPr="002D2F6E">
        <w:rPr>
          <w:rFonts w:ascii="맑은 고딕" w:eastAsia="맑은 고딕" w:hAnsi="맑은 고딕" w:cs="Times New Roman"/>
          <w:sz w:val="22"/>
        </w:rPr>
        <w:t>표적</w:t>
      </w:r>
      <w:r>
        <w:rPr>
          <w:rFonts w:ascii="맑은 고딕" w:eastAsia="맑은 고딕" w:hAnsi="맑은 고딕" w:cs="Times New Roman" w:hint="eastAsia"/>
          <w:sz w:val="22"/>
        </w:rPr>
        <w:t>하는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1일 1회 투여 경구용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골수키놈억제제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r w:rsidRPr="002D2F6E">
        <w:rPr>
          <w:rFonts w:ascii="맑은 고딕" w:eastAsia="맑은 고딕" w:hAnsi="맑은 고딕" w:cs="Times New Roman"/>
          <w:sz w:val="22"/>
        </w:rPr>
        <w:t>MKI</w:t>
      </w:r>
      <w:r>
        <w:rPr>
          <w:rFonts w:ascii="맑은 고딕" w:eastAsia="맑은 고딕" w:hAnsi="맑은 고딕" w:cs="Times New Roman"/>
          <w:sz w:val="22"/>
        </w:rPr>
        <w:t>,</w:t>
      </w:r>
      <w:r w:rsidRPr="00141AAC">
        <w:rPr>
          <w:rFonts w:ascii="맑은 고딕" w:eastAsia="맑은 고딕" w:hAnsi="맑은 고딕" w:cs="Times New Roman"/>
          <w:sz w:val="22"/>
        </w:rPr>
        <w:t xml:space="preserve"> myeloid </w:t>
      </w:r>
      <w:proofErr w:type="spellStart"/>
      <w:r w:rsidRPr="00141AAC">
        <w:rPr>
          <w:rFonts w:ascii="맑은 고딕" w:eastAsia="맑은 고딕" w:hAnsi="맑은 고딕" w:cs="Times New Roman"/>
          <w:sz w:val="22"/>
        </w:rPr>
        <w:t>kinome</w:t>
      </w:r>
      <w:proofErr w:type="spellEnd"/>
      <w:r w:rsidRPr="00141AAC">
        <w:rPr>
          <w:rFonts w:ascii="맑은 고딕" w:eastAsia="맑은 고딕" w:hAnsi="맑은 고딕" w:cs="Times New Roman"/>
          <w:sz w:val="22"/>
        </w:rPr>
        <w:t xml:space="preserve"> inhibitor</w:t>
      </w:r>
      <w:r w:rsidRPr="002D2F6E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2D2F6E" w:rsidRPr="002D2F6E">
        <w:rPr>
          <w:rFonts w:ascii="맑은 고딕" w:eastAsia="맑은 고딕" w:hAnsi="맑은 고딕" w:cs="Times New Roman"/>
          <w:sz w:val="22"/>
        </w:rPr>
        <w:t>전임상 연구에서 FLT3</w:t>
      </w:r>
      <w:r w:rsidR="002D2F6E">
        <w:rPr>
          <w:rFonts w:ascii="맑은 고딕" w:eastAsia="맑은 고딕" w:hAnsi="맑은 고딕" w:cs="Times New Roman"/>
          <w:sz w:val="22"/>
        </w:rPr>
        <w:t>-</w:t>
      </w:r>
      <w:r w:rsidR="002D2F6E" w:rsidRPr="002D2F6E">
        <w:rPr>
          <w:rFonts w:ascii="맑은 고딕" w:eastAsia="맑은 고딕" w:hAnsi="맑은 고딕" w:cs="Times New Roman"/>
          <w:sz w:val="22"/>
        </w:rPr>
        <w:t xml:space="preserve">ITD </w:t>
      </w:r>
      <w:proofErr w:type="spellStart"/>
      <w:r w:rsidR="002D2F6E" w:rsidRPr="002D2F6E">
        <w:rPr>
          <w:rFonts w:ascii="맑은 고딕" w:eastAsia="맑은 고딕" w:hAnsi="맑은 고딕" w:cs="Times New Roman"/>
          <w:sz w:val="22"/>
        </w:rPr>
        <w:t>돌연변이뿐</w:t>
      </w:r>
      <w:proofErr w:type="spellEnd"/>
      <w:r w:rsidR="002D2F6E" w:rsidRPr="002D2F6E">
        <w:rPr>
          <w:rFonts w:ascii="맑은 고딕" w:eastAsia="맑은 고딕" w:hAnsi="맑은 고딕" w:cs="Times New Roman"/>
          <w:sz w:val="22"/>
        </w:rPr>
        <w:t xml:space="preserve"> 아니라 </w:t>
      </w:r>
      <w:r w:rsidR="00260062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260062">
        <w:rPr>
          <w:rFonts w:ascii="맑은 고딕" w:eastAsia="맑은 고딕" w:hAnsi="맑은 고딕" w:cs="Times New Roman" w:hint="eastAsia"/>
          <w:sz w:val="22"/>
        </w:rPr>
        <w:t>내성부여</w:t>
      </w:r>
      <w:proofErr w:type="spellEnd"/>
      <w:r w:rsidR="00260062">
        <w:rPr>
          <w:rFonts w:ascii="맑은 고딕" w:eastAsia="맑은 고딕" w:hAnsi="맑은 고딕" w:cs="Times New Roman" w:hint="eastAsia"/>
          <w:sz w:val="22"/>
        </w:rPr>
        <w:t>(</w:t>
      </w:r>
      <w:r w:rsidR="00260062">
        <w:rPr>
          <w:rFonts w:ascii="맑은 고딕" w:eastAsia="맑은 고딕" w:hAnsi="맑은 고딕" w:cs="Times New Roman"/>
          <w:sz w:val="22"/>
        </w:rPr>
        <w:t xml:space="preserve">resistance-conferring) </w:t>
      </w:r>
      <w:r w:rsidR="00260062">
        <w:rPr>
          <w:rFonts w:ascii="맑은 고딕" w:eastAsia="맑은 고딕" w:hAnsi="맑은 고딕" w:cs="Times New Roman" w:hint="eastAsia"/>
          <w:sz w:val="22"/>
        </w:rPr>
        <w:t xml:space="preserve">유전자 </w:t>
      </w:r>
      <w:r w:rsidR="00260062">
        <w:rPr>
          <w:rFonts w:ascii="맑은 고딕" w:eastAsia="맑은 고딕" w:hAnsi="맑은 고딕" w:cs="Times New Roman"/>
          <w:sz w:val="22"/>
        </w:rPr>
        <w:t>D835’</w:t>
      </w:r>
      <w:r w:rsidR="00260062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260062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260062">
        <w:rPr>
          <w:rFonts w:ascii="맑은 고딕" w:eastAsia="맑은 고딕" w:hAnsi="맑은 고딕" w:cs="Times New Roman" w:hint="eastAsia"/>
          <w:sz w:val="22"/>
        </w:rPr>
        <w:t>게이트키퍼</w:t>
      </w:r>
      <w:proofErr w:type="spellEnd"/>
      <w:r w:rsidR="00260062">
        <w:rPr>
          <w:rFonts w:ascii="맑은 고딕" w:eastAsia="맑은 고딕" w:hAnsi="맑은 고딕" w:cs="Times New Roman" w:hint="eastAsia"/>
          <w:sz w:val="22"/>
        </w:rPr>
        <w:t xml:space="preserve"> 유전자 </w:t>
      </w:r>
      <w:r w:rsidR="00260062">
        <w:rPr>
          <w:rFonts w:ascii="맑은 고딕" w:eastAsia="맑은 고딕" w:hAnsi="맑은 고딕" w:cs="Times New Roman"/>
          <w:sz w:val="22"/>
        </w:rPr>
        <w:t xml:space="preserve">F691 </w:t>
      </w:r>
      <w:r w:rsidR="002D2F6E" w:rsidRPr="002D2F6E">
        <w:rPr>
          <w:rFonts w:ascii="맑은 고딕" w:eastAsia="맑은 고딕" w:hAnsi="맑은 고딕" w:cs="Times New Roman"/>
          <w:sz w:val="22"/>
        </w:rPr>
        <w:t>TKD 돌연변이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60062">
        <w:rPr>
          <w:rFonts w:ascii="맑은 고딕" w:eastAsia="맑은 고딕" w:hAnsi="맑은 고딕" w:cs="Times New Roman"/>
          <w:sz w:val="22"/>
        </w:rPr>
        <w:t>AML’</w:t>
      </w:r>
      <w:r w:rsidR="00260062"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강력한 </w:t>
      </w:r>
      <w:proofErr w:type="spellStart"/>
      <w:r w:rsidR="002D2F6E">
        <w:rPr>
          <w:rFonts w:ascii="맑은 고딕" w:eastAsia="맑은 고딕" w:hAnsi="맑은 고딕" w:cs="Times New Roman" w:hint="eastAsia"/>
          <w:sz w:val="22"/>
        </w:rPr>
        <w:t>항종양</w:t>
      </w:r>
      <w:proofErr w:type="spellEnd"/>
      <w:r w:rsidR="002D2F6E">
        <w:rPr>
          <w:rFonts w:ascii="맑은 고딕" w:eastAsia="맑은 고딕" w:hAnsi="맑은 고딕" w:cs="Times New Roman" w:hint="eastAsia"/>
          <w:sz w:val="22"/>
        </w:rPr>
        <w:t xml:space="preserve"> 활성화</w:t>
      </w:r>
      <w:r w:rsidR="009A74D5">
        <w:rPr>
          <w:rFonts w:ascii="맑은 고딕" w:eastAsia="맑은 고딕" w:hAnsi="맑은 고딕" w:cs="Times New Roman" w:hint="eastAsia"/>
          <w:sz w:val="22"/>
        </w:rPr>
        <w:t>가 입증됐</w:t>
      </w:r>
      <w:r w:rsidR="002B3B49">
        <w:rPr>
          <w:rFonts w:ascii="맑은 고딕" w:eastAsia="맑은 고딕" w:hAnsi="맑은 고딕" w:cs="Times New Roman" w:hint="eastAsia"/>
          <w:sz w:val="22"/>
        </w:rPr>
        <w:t>다.</w:t>
      </w:r>
      <w:r w:rsidR="002B3B49">
        <w:rPr>
          <w:rFonts w:ascii="맑은 고딕" w:eastAsia="맑은 고딕" w:hAnsi="맑은 고딕" w:cs="Times New Roman"/>
          <w:sz w:val="22"/>
        </w:rPr>
        <w:t xml:space="preserve"> </w:t>
      </w:r>
      <w:r w:rsidR="002B3B49">
        <w:rPr>
          <w:rFonts w:ascii="맑은 고딕" w:eastAsia="맑은 고딕" w:hAnsi="맑은 고딕" w:cs="Times New Roman" w:hint="eastAsia"/>
          <w:sz w:val="22"/>
        </w:rPr>
        <w:t xml:space="preserve">또 </w:t>
      </w:r>
      <w:r w:rsidR="002D2F6E">
        <w:rPr>
          <w:rFonts w:ascii="맑은 고딕" w:eastAsia="맑은 고딕" w:hAnsi="맑은 고딕" w:cs="Times New Roman"/>
          <w:sz w:val="22"/>
        </w:rPr>
        <w:t>FLT3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변이 외에도 백혈병 내성과 관련된 것으로 알려진 </w:t>
      </w:r>
      <w:r w:rsidR="002D2F6E">
        <w:rPr>
          <w:rFonts w:ascii="맑은 고딕" w:eastAsia="맑은 고딕" w:hAnsi="맑은 고딕" w:cs="Times New Roman"/>
          <w:sz w:val="22"/>
        </w:rPr>
        <w:t>S</w:t>
      </w:r>
      <w:r w:rsidR="002D2F6E">
        <w:rPr>
          <w:rFonts w:ascii="맑은 고딕" w:eastAsia="맑은 고딕" w:hAnsi="맑은 고딕" w:cs="Times New Roman" w:hint="eastAsia"/>
          <w:sz w:val="22"/>
        </w:rPr>
        <w:t>YK</w:t>
      </w:r>
      <w:r w:rsidR="002D2F6E">
        <w:rPr>
          <w:rStyle w:val="af1"/>
          <w:rFonts w:ascii="맑은 고딕" w:eastAsia="맑은 고딕" w:hAnsi="맑은 고딕" w:cs="Times New Roman"/>
          <w:sz w:val="22"/>
        </w:rPr>
        <w:endnoteReference w:id="1"/>
      </w:r>
      <w:r w:rsidR="002D2F6E">
        <w:rPr>
          <w:rFonts w:ascii="맑은 고딕" w:eastAsia="맑은 고딕" w:hAnsi="맑은 고딕" w:cs="Times New Roman" w:hint="eastAsia"/>
          <w:sz w:val="22"/>
        </w:rPr>
        <w:t>도 억제하는 효과</w:t>
      </w:r>
      <w:r w:rsidR="00FB14B5">
        <w:rPr>
          <w:rFonts w:ascii="맑은 고딕" w:eastAsia="맑은 고딕" w:hAnsi="맑은 고딕" w:cs="Times New Roman" w:hint="eastAsia"/>
          <w:sz w:val="22"/>
        </w:rPr>
        <w:t>를 보였</w:t>
      </w:r>
      <w:r w:rsidR="002D2F6E">
        <w:rPr>
          <w:rFonts w:ascii="맑은 고딕" w:eastAsia="맑은 고딕" w:hAnsi="맑은 고딕" w:cs="Times New Roman" w:hint="eastAsia"/>
          <w:sz w:val="22"/>
        </w:rPr>
        <w:t>다.</w:t>
      </w:r>
      <w:r w:rsidR="002D2F6E">
        <w:rPr>
          <w:rFonts w:ascii="맑은 고딕" w:eastAsia="맑은 고딕" w:hAnsi="맑은 고딕" w:cs="Times New Roman"/>
          <w:sz w:val="22"/>
        </w:rPr>
        <w:br/>
      </w:r>
      <w:r w:rsidR="002D2F6E">
        <w:rPr>
          <w:rFonts w:ascii="맑은 고딕" w:eastAsia="맑은 고딕" w:hAnsi="맑은 고딕" w:cs="Times New Roman"/>
          <w:sz w:val="22"/>
        </w:rPr>
        <w:br/>
      </w:r>
      <w:r w:rsidR="009A74D5" w:rsidRPr="002D2F6E">
        <w:rPr>
          <w:rFonts w:ascii="맑은 고딕" w:eastAsia="맑은 고딕" w:hAnsi="맑은 고딕" w:cs="Times New Roman"/>
          <w:sz w:val="22"/>
        </w:rPr>
        <w:t>HM43239</w:t>
      </w:r>
      <w:r w:rsidR="009A74D5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2D2F6E">
        <w:rPr>
          <w:rFonts w:ascii="맑은 고딕" w:eastAsia="맑은 고딕" w:hAnsi="맑은 고딕" w:cs="Times New Roman"/>
          <w:sz w:val="22"/>
        </w:rPr>
        <w:t>1/2</w:t>
      </w:r>
      <w:r w:rsidR="002D2F6E">
        <w:rPr>
          <w:rFonts w:ascii="맑은 고딕" w:eastAsia="맑은 고딕" w:hAnsi="맑은 고딕" w:cs="Times New Roman" w:hint="eastAsia"/>
          <w:sz w:val="22"/>
        </w:rPr>
        <w:t>상</w:t>
      </w:r>
      <w:r w:rsidR="009A74D5">
        <w:rPr>
          <w:rFonts w:ascii="맑은 고딕" w:eastAsia="맑은 고딕" w:hAnsi="맑은 고딕" w:cs="Times New Roman" w:hint="eastAsia"/>
          <w:sz w:val="22"/>
        </w:rPr>
        <w:t>은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719E4">
        <w:rPr>
          <w:rFonts w:ascii="맑은 고딕" w:eastAsia="맑은 고딕" w:hAnsi="맑은 고딕" w:cs="Times New Roman"/>
          <w:sz w:val="22"/>
        </w:rPr>
        <w:t>2019</w:t>
      </w:r>
      <w:r w:rsidR="003719E4">
        <w:rPr>
          <w:rFonts w:ascii="맑은 고딕" w:eastAsia="맑은 고딕" w:hAnsi="맑은 고딕" w:cs="Times New Roman" w:hint="eastAsia"/>
          <w:sz w:val="22"/>
        </w:rPr>
        <w:t xml:space="preserve">년 </w:t>
      </w:r>
      <w:r w:rsidR="003719E4">
        <w:rPr>
          <w:rFonts w:ascii="맑은 고딕" w:eastAsia="맑은 고딕" w:hAnsi="맑은 고딕" w:cs="Times New Roman"/>
          <w:sz w:val="22"/>
        </w:rPr>
        <w:t>3</w:t>
      </w:r>
      <w:r w:rsidR="003719E4">
        <w:rPr>
          <w:rFonts w:ascii="맑은 고딕" w:eastAsia="맑은 고딕" w:hAnsi="맑은 고딕" w:cs="Times New Roman" w:hint="eastAsia"/>
          <w:sz w:val="22"/>
        </w:rPr>
        <w:t xml:space="preserve">월부터 </w:t>
      </w:r>
      <w:r w:rsidR="003719E4">
        <w:rPr>
          <w:rFonts w:ascii="맑은 고딕" w:eastAsia="맑은 고딕" w:hAnsi="맑은 고딕" w:cs="Times New Roman"/>
          <w:sz w:val="22"/>
        </w:rPr>
        <w:t>2021</w:t>
      </w:r>
      <w:r w:rsidR="003719E4">
        <w:rPr>
          <w:rFonts w:ascii="맑은 고딕" w:eastAsia="맑은 고딕" w:hAnsi="맑은 고딕" w:cs="Times New Roman" w:hint="eastAsia"/>
          <w:sz w:val="22"/>
        </w:rPr>
        <w:t xml:space="preserve">년 </w:t>
      </w:r>
      <w:r w:rsidR="003719E4">
        <w:rPr>
          <w:rFonts w:ascii="맑은 고딕" w:eastAsia="맑은 고딕" w:hAnsi="맑은 고딕" w:cs="Times New Roman"/>
          <w:sz w:val="22"/>
        </w:rPr>
        <w:t>8</w:t>
      </w:r>
      <w:r w:rsidR="003719E4">
        <w:rPr>
          <w:rFonts w:ascii="맑은 고딕" w:eastAsia="맑은 고딕" w:hAnsi="맑은 고딕" w:cs="Times New Roman" w:hint="eastAsia"/>
          <w:sz w:val="22"/>
        </w:rPr>
        <w:t xml:space="preserve">월까지 </w:t>
      </w:r>
      <w:proofErr w:type="spellStart"/>
      <w:r w:rsidR="003719E4">
        <w:rPr>
          <w:rFonts w:ascii="맑은 고딕" w:eastAsia="맑은 고딕" w:hAnsi="맑은 고딕" w:cs="Times New Roman" w:hint="eastAsia"/>
          <w:sz w:val="22"/>
        </w:rPr>
        <w:t>다기관에서</w:t>
      </w:r>
      <w:proofErr w:type="spellEnd"/>
      <w:r w:rsidR="003719E4">
        <w:rPr>
          <w:rFonts w:ascii="맑은 고딕" w:eastAsia="맑은 고딕" w:hAnsi="맑은 고딕" w:cs="Times New Roman" w:hint="eastAsia"/>
          <w:sz w:val="22"/>
        </w:rPr>
        <w:t xml:space="preserve"> 모집된</w:t>
      </w:r>
      <w:r w:rsidR="00260062">
        <w:rPr>
          <w:rFonts w:ascii="맑은 고딕" w:eastAsia="맑은 고딕" w:hAnsi="맑은 고딕" w:cs="Times New Roman" w:hint="eastAsia"/>
          <w:sz w:val="22"/>
        </w:rPr>
        <w:t>,</w:t>
      </w:r>
      <w:r w:rsidR="003719E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항암화학요법 등 </w:t>
      </w:r>
      <w:r w:rsidR="002D2F6E">
        <w:rPr>
          <w:rFonts w:ascii="맑은 고딕" w:eastAsia="맑은 고딕" w:hAnsi="맑은 고딕" w:cs="Times New Roman"/>
          <w:sz w:val="22"/>
        </w:rPr>
        <w:t>1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개 이상의 치료를 받은 </w:t>
      </w:r>
      <w:r w:rsidR="002D2F6E">
        <w:rPr>
          <w:rFonts w:ascii="맑은 고딕" w:eastAsia="맑은 고딕" w:hAnsi="맑은 고딕" w:cs="Times New Roman"/>
          <w:sz w:val="22"/>
        </w:rPr>
        <w:t>34</w:t>
      </w:r>
      <w:r w:rsidR="002D2F6E">
        <w:rPr>
          <w:rFonts w:ascii="맑은 고딕" w:eastAsia="맑은 고딕" w:hAnsi="맑은 고딕" w:cs="Times New Roman" w:hint="eastAsia"/>
          <w:sz w:val="22"/>
        </w:rPr>
        <w:t>명의 재발</w:t>
      </w:r>
      <w:r w:rsidR="002D2F6E" w:rsidRPr="002D2F6E">
        <w:rPr>
          <w:rFonts w:ascii="맑은 고딕" w:eastAsia="맑은 고딕" w:hAnsi="맑은 고딕" w:cs="Times New Roman"/>
          <w:sz w:val="22"/>
        </w:rPr>
        <w:t xml:space="preserve"> </w:t>
      </w:r>
      <w:r w:rsidR="002D2F6E">
        <w:rPr>
          <w:rFonts w:ascii="맑은 고딕" w:eastAsia="맑은 고딕" w:hAnsi="맑은 고딕" w:cs="Times New Roman"/>
          <w:sz w:val="22"/>
        </w:rPr>
        <w:t xml:space="preserve">혹은 </w:t>
      </w:r>
      <w:proofErr w:type="spellStart"/>
      <w:r w:rsidR="002D2F6E" w:rsidRPr="002D2F6E">
        <w:rPr>
          <w:rFonts w:ascii="맑은 고딕" w:eastAsia="맑은 고딕" w:hAnsi="맑은 고딕" w:cs="Times New Roman"/>
          <w:sz w:val="22"/>
        </w:rPr>
        <w:t>불응성</w:t>
      </w:r>
      <w:proofErr w:type="spellEnd"/>
      <w:r w:rsidR="002D2F6E" w:rsidRPr="002D2F6E">
        <w:rPr>
          <w:rFonts w:ascii="맑은 고딕" w:eastAsia="맑은 고딕" w:hAnsi="맑은 고딕" w:cs="Times New Roman"/>
          <w:sz w:val="22"/>
        </w:rPr>
        <w:t xml:space="preserve"> 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환자에게 </w:t>
      </w:r>
      <w:r w:rsidR="00014AC4">
        <w:rPr>
          <w:rFonts w:ascii="맑은 고딕" w:eastAsia="맑은 고딕" w:hAnsi="맑은 고딕" w:cs="Times New Roman" w:hint="eastAsia"/>
          <w:sz w:val="22"/>
        </w:rPr>
        <w:t xml:space="preserve">1일 </w:t>
      </w:r>
      <w:r w:rsidR="002D2F6E">
        <w:rPr>
          <w:rFonts w:ascii="맑은 고딕" w:eastAsia="맑은 고딕" w:hAnsi="맑은 고딕" w:cs="Times New Roman"/>
          <w:sz w:val="22"/>
        </w:rPr>
        <w:t>1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회 </w:t>
      </w:r>
      <w:r w:rsidR="002D2F6E">
        <w:rPr>
          <w:rFonts w:ascii="맑은 고딕" w:eastAsia="맑은 고딕" w:hAnsi="맑은 고딕" w:cs="Times New Roman"/>
          <w:sz w:val="22"/>
        </w:rPr>
        <w:t>20mg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2D2F6E">
        <w:rPr>
          <w:rFonts w:ascii="맑은 고딕" w:eastAsia="맑은 고딕" w:hAnsi="맑은 고딕" w:cs="Times New Roman"/>
          <w:sz w:val="22"/>
        </w:rPr>
        <w:t xml:space="preserve">160mg </w:t>
      </w:r>
      <w:r w:rsidR="002D2F6E">
        <w:rPr>
          <w:rFonts w:ascii="맑은 고딕" w:eastAsia="맑은 고딕" w:hAnsi="맑은 고딕" w:cs="Times New Roman" w:hint="eastAsia"/>
          <w:sz w:val="22"/>
        </w:rPr>
        <w:t xml:space="preserve">사이 정해진 용량의 </w:t>
      </w:r>
      <w:r w:rsidR="002D2F6E">
        <w:rPr>
          <w:rFonts w:ascii="맑은 고딕" w:eastAsia="맑은 고딕" w:hAnsi="맑은 고딕" w:cs="Times New Roman"/>
          <w:sz w:val="22"/>
        </w:rPr>
        <w:t>HM43239</w:t>
      </w:r>
      <w:r w:rsidR="002D2F6E">
        <w:rPr>
          <w:rFonts w:ascii="맑은 고딕" w:eastAsia="맑은 고딕" w:hAnsi="맑은 고딕" w:cs="Times New Roman" w:hint="eastAsia"/>
          <w:sz w:val="22"/>
        </w:rPr>
        <w:t>를 경구 투여</w:t>
      </w:r>
      <w:r w:rsidR="009A74D5">
        <w:rPr>
          <w:rFonts w:ascii="맑은 고딕" w:eastAsia="맑은 고딕" w:hAnsi="맑은 고딕" w:cs="Times New Roman" w:hint="eastAsia"/>
          <w:sz w:val="22"/>
        </w:rPr>
        <w:t>하는 방식으로 진행됐다.</w:t>
      </w:r>
      <w:r w:rsidR="00014AC4">
        <w:rPr>
          <w:rFonts w:ascii="맑은 고딕" w:eastAsia="맑은 고딕" w:hAnsi="맑은 고딕" w:cs="Times New Roman"/>
          <w:sz w:val="22"/>
        </w:rPr>
        <w:br/>
      </w:r>
    </w:p>
    <w:p w:rsidR="00141AAC" w:rsidRDefault="00141AAC" w:rsidP="00F768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D2F6E">
        <w:rPr>
          <w:rFonts w:ascii="맑은 고딕" w:eastAsia="맑은 고딕" w:hAnsi="맑은 고딕" w:cs="Times New Roman"/>
          <w:sz w:val="22"/>
        </w:rPr>
        <w:t>HM43239는</w:t>
      </w:r>
      <w:r w:rsidR="005C7B1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B3B49">
        <w:rPr>
          <w:rFonts w:ascii="맑은 고딕" w:eastAsia="맑은 고딕" w:hAnsi="맑은 고딕" w:cs="Times New Roman" w:hint="eastAsia"/>
          <w:sz w:val="22"/>
        </w:rPr>
        <w:t xml:space="preserve">다수의 </w:t>
      </w:r>
      <w:r w:rsidR="00AD608B">
        <w:rPr>
          <w:rFonts w:ascii="맑은 고딕" w:eastAsia="맑은 고딕" w:hAnsi="맑은 고딕" w:cs="Times New Roman" w:hint="eastAsia"/>
          <w:sz w:val="22"/>
        </w:rPr>
        <w:t xml:space="preserve">환자에서 </w:t>
      </w:r>
      <w:proofErr w:type="spellStart"/>
      <w:r w:rsidR="00AD608B">
        <w:rPr>
          <w:rFonts w:ascii="맑은 고딕" w:eastAsia="맑은 고딕" w:hAnsi="맑은 고딕" w:cs="Times New Roman" w:hint="eastAsia"/>
          <w:sz w:val="22"/>
        </w:rPr>
        <w:t>완전관해</w:t>
      </w:r>
      <w:proofErr w:type="spellEnd"/>
      <w:r w:rsidRPr="002D2F6E">
        <w:rPr>
          <w:rFonts w:ascii="맑은 고딕" w:eastAsia="맑은 고딕" w:hAnsi="맑은 고딕" w:cs="Times New Roman"/>
          <w:sz w:val="22"/>
        </w:rPr>
        <w:t>(CR</w:t>
      </w:r>
      <w:r w:rsidR="00014AC4">
        <w:rPr>
          <w:rFonts w:ascii="맑은 고딕" w:eastAsia="맑은 고딕" w:hAnsi="맑은 고딕" w:cs="Times New Roman"/>
          <w:sz w:val="22"/>
        </w:rPr>
        <w:t xml:space="preserve">, </w:t>
      </w:r>
      <w:r w:rsidR="00014AC4">
        <w:rPr>
          <w:rFonts w:ascii="맑은 고딕" w:eastAsia="맑은 고딕" w:hAnsi="맑은 고딕" w:cs="Times New Roman" w:hint="eastAsia"/>
          <w:sz w:val="22"/>
        </w:rPr>
        <w:t>c</w:t>
      </w:r>
      <w:r w:rsidR="00014AC4" w:rsidRPr="00014AC4">
        <w:rPr>
          <w:rFonts w:ascii="맑은 고딕" w:eastAsia="맑은 고딕" w:hAnsi="맑은 고딕" w:cs="Times New Roman"/>
          <w:sz w:val="22"/>
        </w:rPr>
        <w:t>om</w:t>
      </w:r>
      <w:r w:rsidR="00014AC4">
        <w:rPr>
          <w:rFonts w:ascii="맑은 고딕" w:eastAsia="맑은 고딕" w:hAnsi="맑은 고딕" w:cs="Times New Roman"/>
          <w:sz w:val="22"/>
        </w:rPr>
        <w:t>plete re</w:t>
      </w:r>
      <w:r w:rsidR="00014AC4" w:rsidRPr="00014AC4">
        <w:rPr>
          <w:rFonts w:ascii="맑은 고딕" w:eastAsia="맑은 고딕" w:hAnsi="맑은 고딕" w:cs="Times New Roman"/>
          <w:sz w:val="22"/>
        </w:rPr>
        <w:t>sponse</w:t>
      </w:r>
      <w:r>
        <w:rPr>
          <w:rFonts w:ascii="맑은 고딕" w:eastAsia="맑은 고딕" w:hAnsi="맑은 고딕" w:cs="Times New Roman"/>
          <w:sz w:val="22"/>
        </w:rPr>
        <w:t>)</w:t>
      </w:r>
      <w:r w:rsidR="00AD608B">
        <w:rPr>
          <w:rFonts w:ascii="맑은 고딕" w:eastAsia="맑은 고딕" w:hAnsi="맑은 고딕" w:cs="Times New Roman"/>
          <w:sz w:val="22"/>
        </w:rPr>
        <w:t xml:space="preserve"> </w:t>
      </w:r>
      <w:r w:rsidR="00AD608B">
        <w:rPr>
          <w:rFonts w:ascii="맑은 고딕" w:eastAsia="맑은 고딕" w:hAnsi="맑은 고딕" w:cs="Times New Roman" w:hint="eastAsia"/>
          <w:sz w:val="22"/>
        </w:rPr>
        <w:t xml:space="preserve">반응을 </w:t>
      </w:r>
      <w:r w:rsidR="002B3B49">
        <w:rPr>
          <w:rFonts w:ascii="맑은 고딕" w:eastAsia="맑은 고딕" w:hAnsi="맑은 고딕" w:cs="Times New Roman" w:hint="eastAsia"/>
          <w:sz w:val="22"/>
        </w:rPr>
        <w:t>이끌었</w:t>
      </w:r>
      <w:r w:rsidR="00AD608B">
        <w:rPr>
          <w:rFonts w:ascii="맑은 고딕" w:eastAsia="맑은 고딕" w:hAnsi="맑은 고딕" w:cs="Times New Roman" w:hint="eastAsia"/>
          <w:sz w:val="22"/>
        </w:rPr>
        <w:t>고,</w:t>
      </w:r>
      <w:r w:rsidR="00AD608B">
        <w:rPr>
          <w:rFonts w:ascii="맑은 고딕" w:eastAsia="맑은 고딕" w:hAnsi="맑은 고딕" w:cs="Times New Roman"/>
          <w:sz w:val="22"/>
        </w:rPr>
        <w:t xml:space="preserve"> </w:t>
      </w:r>
      <w:r w:rsidR="009E6495">
        <w:rPr>
          <w:rFonts w:ascii="맑은 고딕" w:eastAsia="맑은 고딕" w:hAnsi="맑은 고딕" w:cs="Times New Roman" w:hint="eastAsia"/>
          <w:sz w:val="22"/>
        </w:rPr>
        <w:t>이</w:t>
      </w:r>
      <w:r w:rsidR="002B3B49">
        <w:rPr>
          <w:rFonts w:ascii="맑은 고딕" w:eastAsia="맑은 고딕" w:hAnsi="맑은 고딕" w:cs="Times New Roman" w:hint="eastAsia"/>
          <w:sz w:val="22"/>
        </w:rPr>
        <w:t xml:space="preserve"> 환자들에서 </w:t>
      </w:r>
      <w:r w:rsidR="00AD608B">
        <w:rPr>
          <w:rFonts w:ascii="맑은 고딕" w:eastAsia="맑은 고딕" w:hAnsi="맑은 고딕" w:cs="Times New Roman" w:hint="eastAsia"/>
          <w:sz w:val="22"/>
        </w:rPr>
        <w:t>성공적 조혈모세포이식(</w:t>
      </w:r>
      <w:r w:rsidRPr="002D2F6E">
        <w:rPr>
          <w:rFonts w:ascii="맑은 고딕" w:eastAsia="맑은 고딕" w:hAnsi="맑은 고딕" w:cs="Times New Roman"/>
          <w:sz w:val="22"/>
        </w:rPr>
        <w:t>HSCT</w:t>
      </w:r>
      <w:r w:rsidR="00014AC4">
        <w:rPr>
          <w:rFonts w:ascii="맑은 고딕" w:eastAsia="맑은 고딕" w:hAnsi="맑은 고딕" w:cs="Times New Roman"/>
          <w:sz w:val="22"/>
        </w:rPr>
        <w:t>,</w:t>
      </w:r>
      <w:r w:rsidR="00014AC4" w:rsidRPr="00014AC4">
        <w:t xml:space="preserve"> </w:t>
      </w:r>
      <w:r w:rsidR="00014AC4" w:rsidRPr="00014AC4">
        <w:rPr>
          <w:rFonts w:ascii="맑은 고딕" w:eastAsia="맑은 고딕" w:hAnsi="맑은 고딕" w:cs="Times New Roman"/>
          <w:sz w:val="22"/>
        </w:rPr>
        <w:t>hematopoietic stem cell transplant</w:t>
      </w:r>
      <w:r w:rsidRPr="002D2F6E">
        <w:rPr>
          <w:rFonts w:ascii="맑은 고딕" w:eastAsia="맑은 고딕" w:hAnsi="맑은 고딕" w:cs="Times New Roman"/>
          <w:sz w:val="22"/>
        </w:rPr>
        <w:t>)</w:t>
      </w:r>
      <w:r w:rsidR="00AD608B">
        <w:rPr>
          <w:rFonts w:ascii="맑은 고딕" w:eastAsia="맑은 고딕" w:hAnsi="맑은 고딕" w:cs="Times New Roman" w:hint="eastAsia"/>
          <w:sz w:val="22"/>
        </w:rPr>
        <w:t>으로 연결되거나 지속적인 반응을 유지하는 등</w:t>
      </w:r>
      <w:r w:rsidR="002B3B49">
        <w:rPr>
          <w:rFonts w:ascii="맑은 고딕" w:eastAsia="맑은 고딕" w:hAnsi="맑은 고딕" w:cs="Times New Roman" w:hint="eastAsia"/>
          <w:sz w:val="22"/>
        </w:rPr>
        <w:t>의</w:t>
      </w:r>
      <w:r w:rsidR="00AD608B">
        <w:rPr>
          <w:rFonts w:ascii="맑은 고딕" w:eastAsia="맑은 고딕" w:hAnsi="맑은 고딕" w:cs="Times New Roman" w:hint="eastAsia"/>
          <w:sz w:val="22"/>
        </w:rPr>
        <w:t xml:space="preserve"> 임상적으로 의미 있는 유익함을 입증</w:t>
      </w:r>
      <w:r w:rsidR="00260062">
        <w:rPr>
          <w:rFonts w:ascii="맑은 고딕" w:eastAsia="맑은 고딕" w:hAnsi="맑은 고딕" w:cs="Times New Roman" w:hint="eastAsia"/>
          <w:sz w:val="22"/>
        </w:rPr>
        <w:t>했</w:t>
      </w:r>
      <w:r w:rsidR="00AD608B">
        <w:rPr>
          <w:rFonts w:ascii="맑은 고딕" w:eastAsia="맑은 고딕" w:hAnsi="맑은 고딕" w:cs="Times New Roman" w:hint="eastAsia"/>
          <w:sz w:val="22"/>
        </w:rPr>
        <w:t>다.</w:t>
      </w:r>
      <w:r w:rsidR="00AD608B">
        <w:rPr>
          <w:rFonts w:ascii="맑은 고딕" w:eastAsia="맑은 고딕" w:hAnsi="맑은 고딕" w:cs="Times New Roman"/>
          <w:sz w:val="22"/>
        </w:rPr>
        <w:t xml:space="preserve"> </w:t>
      </w:r>
      <w:r w:rsidR="00AD608B">
        <w:rPr>
          <w:rFonts w:ascii="맑은 고딕" w:eastAsia="맑은 고딕" w:hAnsi="맑은 고딕" w:cs="Times New Roman" w:hint="eastAsia"/>
          <w:sz w:val="22"/>
        </w:rPr>
        <w:t>또 모든 환자</w:t>
      </w:r>
      <w:r w:rsidR="00AD608B">
        <w:rPr>
          <w:rFonts w:ascii="맑은 고딕" w:eastAsia="맑은 고딕" w:hAnsi="맑은 고딕" w:cs="Times New Roman" w:hint="eastAsia"/>
          <w:sz w:val="22"/>
        </w:rPr>
        <w:lastRenderedPageBreak/>
        <w:t>들에서 좋은</w:t>
      </w:r>
      <w:r w:rsidR="005C7B18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D2F6E">
        <w:rPr>
          <w:rFonts w:ascii="맑은 고딕" w:eastAsia="맑은 고딕" w:hAnsi="맑은 고딕" w:cs="Times New Roman"/>
          <w:sz w:val="22"/>
        </w:rPr>
        <w:t xml:space="preserve">안전성 </w:t>
      </w:r>
      <w:r w:rsidR="00AD608B">
        <w:rPr>
          <w:rFonts w:ascii="맑은 고딕" w:eastAsia="맑은 고딕" w:hAnsi="맑은 고딕" w:cs="Times New Roman"/>
          <w:sz w:val="22"/>
        </w:rPr>
        <w:t>프로파</w:t>
      </w:r>
      <w:r w:rsidR="00AD608B">
        <w:rPr>
          <w:rFonts w:ascii="맑은 고딕" w:eastAsia="맑은 고딕" w:hAnsi="맑은 고딕" w:cs="Times New Roman" w:hint="eastAsia"/>
          <w:sz w:val="22"/>
        </w:rPr>
        <w:t>일</w:t>
      </w:r>
      <w:r w:rsidR="002B3B49">
        <w:rPr>
          <w:rFonts w:ascii="맑은 고딕" w:eastAsia="맑은 고딕" w:hAnsi="맑은 고딕" w:cs="Times New Roman" w:hint="eastAsia"/>
          <w:sz w:val="22"/>
        </w:rPr>
        <w:t>도</w:t>
      </w:r>
      <w:r w:rsidR="00AD608B">
        <w:rPr>
          <w:rFonts w:ascii="맑은 고딕" w:eastAsia="맑은 고딕" w:hAnsi="맑은 고딕" w:cs="Times New Roman" w:hint="eastAsia"/>
          <w:sz w:val="22"/>
        </w:rPr>
        <w:t xml:space="preserve"> 보였다</w:t>
      </w:r>
      <w:r w:rsidR="009A74D5">
        <w:rPr>
          <w:rFonts w:ascii="맑은 고딕" w:eastAsia="맑은 고딕" w:hAnsi="맑은 고딕" w:cs="Times New Roman" w:hint="eastAsia"/>
          <w:sz w:val="22"/>
        </w:rPr>
        <w:t>.</w:t>
      </w:r>
    </w:p>
    <w:p w:rsidR="00141AAC" w:rsidRPr="00AD608B" w:rsidRDefault="00141AAC" w:rsidP="00F768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719E4" w:rsidRDefault="003719E4" w:rsidP="00BD0AD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719E4" w:rsidRDefault="003719E4" w:rsidP="003719E4">
      <w:pPr>
        <w:spacing w:after="0" w:line="192" w:lineRule="auto"/>
        <w:ind w:firstLineChars="100" w:firstLine="220"/>
        <w:rPr>
          <w:rFonts w:ascii="맑은 고딕" w:eastAsia="맑은 고딕" w:hAnsi="맑은 고딕" w:cs="Times New Roman"/>
          <w:b/>
          <w:sz w:val="22"/>
        </w:rPr>
      </w:pPr>
      <w:r w:rsidRPr="009A74D5">
        <w:rPr>
          <w:rFonts w:ascii="맑은 고딕" w:eastAsia="맑은 고딕" w:hAnsi="맑은 고딕" w:cs="Times New Roman" w:hint="eastAsia"/>
          <w:b/>
          <w:sz w:val="22"/>
        </w:rPr>
        <w:t xml:space="preserve">&lt;미국혈액학회에서 나발 </w:t>
      </w:r>
      <w:r>
        <w:rPr>
          <w:rFonts w:ascii="맑은 고딕" w:eastAsia="맑은 고딕" w:hAnsi="맑은 고딕" w:cs="Times New Roman" w:hint="eastAsia"/>
          <w:b/>
          <w:sz w:val="22"/>
        </w:rPr>
        <w:t>데</w:t>
      </w:r>
      <w:r w:rsidRPr="009A74D5">
        <w:rPr>
          <w:rFonts w:ascii="맑은 고딕" w:eastAsia="맑은 고딕" w:hAnsi="맑은 고딕" w:cs="Times New Roman" w:hint="eastAsia"/>
          <w:b/>
          <w:sz w:val="22"/>
        </w:rPr>
        <w:t>버(</w:t>
      </w:r>
      <w:r w:rsidRPr="009A74D5">
        <w:rPr>
          <w:rFonts w:ascii="맑은 고딕" w:eastAsia="맑은 고딕" w:hAnsi="맑은 고딕" w:cs="Times New Roman"/>
          <w:b/>
          <w:sz w:val="22"/>
        </w:rPr>
        <w:t xml:space="preserve">Naval G. Daver) </w:t>
      </w:r>
      <w:r w:rsidRPr="009A74D5">
        <w:rPr>
          <w:rFonts w:ascii="맑은 고딕" w:eastAsia="맑은 고딕" w:hAnsi="맑은 고딕" w:cs="Times New Roman" w:hint="eastAsia"/>
          <w:b/>
          <w:sz w:val="22"/>
        </w:rPr>
        <w:t xml:space="preserve">교수가 발표한 </w:t>
      </w:r>
      <w:r w:rsidRPr="009A74D5">
        <w:rPr>
          <w:rFonts w:ascii="맑은 고딕" w:eastAsia="맑은 고딕" w:hAnsi="맑은 고딕" w:cs="Times New Roman"/>
          <w:b/>
          <w:sz w:val="22"/>
        </w:rPr>
        <w:t xml:space="preserve">HM43239 </w:t>
      </w:r>
      <w:r w:rsidRPr="009A74D5">
        <w:rPr>
          <w:rFonts w:ascii="맑은 고딕" w:eastAsia="맑은 고딕" w:hAnsi="맑은 고딕" w:cs="Times New Roman" w:hint="eastAsia"/>
          <w:b/>
          <w:sz w:val="22"/>
        </w:rPr>
        <w:t>연구 요약&gt;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19E4" w:rsidTr="002B5974">
        <w:tc>
          <w:tcPr>
            <w:tcW w:w="9016" w:type="dxa"/>
          </w:tcPr>
          <w:p w:rsidR="003719E4" w:rsidRDefault="003719E4" w:rsidP="002B5974">
            <w:pPr>
              <w:spacing w:line="192" w:lineRule="auto"/>
              <w:rPr>
                <w:rFonts w:ascii="맑은 고딕" w:eastAsia="맑은 고딕" w:hAnsi="맑은 고딕" w:cs="Times New Roman"/>
                <w:sz w:val="22"/>
              </w:rPr>
            </w:pP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260062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80mg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으로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치료한 FLT3 돌연변이 환자 37.5%</w:t>
            </w:r>
            <w:r>
              <w:rPr>
                <w:rFonts w:ascii="맑은 고딕" w:eastAsia="맑은 고딕" w:hAnsi="맑은 고딕" w:cs="Times New Roman"/>
                <w:sz w:val="22"/>
              </w:rPr>
              <w:t>(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8명 중 3명)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가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지속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적 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복합 </w:t>
            </w:r>
            <w:proofErr w:type="spellStart"/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완전관</w:t>
            </w:r>
            <w:r w:rsidRPr="000B3987">
              <w:rPr>
                <w:rFonts w:ascii="맑은 고딕" w:eastAsia="맑은 고딕" w:hAnsi="맑은 고딕" w:cs="Times New Roman" w:hint="eastAsia"/>
                <w:sz w:val="22"/>
              </w:rPr>
              <w:t>해</w:t>
            </w:r>
            <w:proofErr w:type="spellEnd"/>
            <w:r w:rsidRPr="000B3987">
              <w:rPr>
                <w:rFonts w:ascii="맑은 고딕" w:eastAsia="맑은 고딕" w:hAnsi="맑은 고딕" w:cs="Times New Roman" w:hint="eastAsia"/>
                <w:sz w:val="22"/>
              </w:rPr>
              <w:t xml:space="preserve"> 달성</w:t>
            </w:r>
          </w:p>
          <w:p w:rsidR="003719E4" w:rsidRDefault="003719E4" w:rsidP="002B5974">
            <w:pPr>
              <w:spacing w:line="192" w:lineRule="auto"/>
              <w:rPr>
                <w:rFonts w:ascii="맑은 고딕" w:eastAsia="맑은 고딕" w:hAnsi="맑은 고딕" w:cs="Times New Roman"/>
                <w:sz w:val="22"/>
              </w:rPr>
            </w:pP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260062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80mg에서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기존 치료제인 </w:t>
            </w:r>
            <w:proofErr w:type="spellStart"/>
            <w:r w:rsidRPr="00EE3624">
              <w:rPr>
                <w:rFonts w:ascii="맑은 고딕" w:eastAsia="맑은 고딕" w:hAnsi="맑은 고딕" w:cs="Times New Roman"/>
                <w:sz w:val="22"/>
              </w:rPr>
              <w:t>길테리티닙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에</w:t>
            </w:r>
            <w:proofErr w:type="spellEnd"/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실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패한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환자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를 포함한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FLT3 돌연변이와 </w:t>
            </w:r>
          </w:p>
          <w:p w:rsidR="003719E4" w:rsidRPr="00EE3624" w:rsidRDefault="003719E4" w:rsidP="002B5974">
            <w:pPr>
              <w:spacing w:line="192" w:lineRule="auto"/>
              <w:ind w:firstLineChars="100" w:firstLine="220"/>
              <w:rPr>
                <w:rFonts w:ascii="맑은 고딕" w:eastAsia="맑은 고딕" w:hAnsi="맑은 고딕" w:cs="Times New Roman"/>
                <w:sz w:val="22"/>
              </w:rPr>
            </w:pP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FLT3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Wild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AML</w:t>
            </w:r>
            <w:r w:rsidRPr="0067677E">
              <w:rPr>
                <w:rFonts w:ascii="맑은 고딕" w:eastAsia="맑은 고딕" w:hAnsi="맑은 고딕" w:cs="Times New Roman"/>
                <w:sz w:val="18"/>
                <w:szCs w:val="18"/>
              </w:rPr>
              <w:t>(재발된 TP53 변이 AML 환자는 조혈모세포이식 치료는 적합하지 않았지만, 1년 이상 지속적인 반응 유지함)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에서</w:t>
            </w:r>
            <w:r w:rsidRPr="00164E24"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25%의 복합 </w:t>
            </w:r>
            <w:proofErr w:type="spellStart"/>
            <w:r>
              <w:rPr>
                <w:rFonts w:ascii="맑은 고딕" w:eastAsia="맑은 고딕" w:hAnsi="맑은 고딕" w:cs="Times New Roman" w:hint="eastAsia"/>
                <w:sz w:val="22"/>
              </w:rPr>
              <w:t>완전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관해</w:t>
            </w:r>
            <w:proofErr w:type="spellEnd"/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관찰</w:t>
            </w:r>
          </w:p>
          <w:p w:rsidR="003719E4" w:rsidRPr="00EE3624" w:rsidRDefault="003719E4" w:rsidP="002B5974">
            <w:pPr>
              <w:spacing w:line="192" w:lineRule="auto"/>
              <w:rPr>
                <w:rFonts w:ascii="맑은 고딕" w:eastAsia="맑은 고딕" w:hAnsi="맑은 고딕" w:cs="Times New Roman"/>
                <w:sz w:val="22"/>
              </w:rPr>
            </w:pP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80mg 용량에서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임상 반응이 있던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80%</w:t>
            </w:r>
            <w:r>
              <w:rPr>
                <w:rFonts w:ascii="맑은 고딕" w:eastAsia="맑은 고딕" w:hAnsi="맑은 고딕" w:cs="Times New Roman"/>
                <w:sz w:val="22"/>
              </w:rPr>
              <w:t>(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5명 중 4명)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가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조혈모세포이식 치료로 진행</w:t>
            </w:r>
          </w:p>
          <w:p w:rsidR="003719E4" w:rsidRPr="00EE3624" w:rsidRDefault="003719E4" w:rsidP="002B5974">
            <w:pPr>
              <w:spacing w:line="192" w:lineRule="auto"/>
              <w:rPr>
                <w:rFonts w:ascii="맑은 고딕" w:eastAsia="맑은 고딕" w:hAnsi="맑은 고딕" w:cs="Times New Roman"/>
                <w:sz w:val="22"/>
              </w:rPr>
            </w:pP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Pr="008C449A">
              <w:rPr>
                <w:rFonts w:ascii="맑은 고딕" w:eastAsia="맑은 고딕" w:hAnsi="맑은 고딕" w:cs="Times New Roman" w:hint="eastAsia"/>
                <w:sz w:val="22"/>
              </w:rPr>
              <w:t>최근</w:t>
            </w:r>
            <w:r w:rsidR="0067677E">
              <w:rPr>
                <w:rFonts w:ascii="맑은 고딕" w:eastAsia="맑은 고딕" w:hAnsi="맑은 고딕" w:cs="Times New Roman" w:hint="eastAsia"/>
                <w:sz w:val="22"/>
              </w:rPr>
              <w:t>,</w:t>
            </w:r>
            <w:r w:rsidRPr="008C449A">
              <w:rPr>
                <w:rFonts w:ascii="맑은 고딕" w:eastAsia="맑은 고딕" w:hAnsi="맑은 고딕" w:cs="Times New Roman"/>
                <w:sz w:val="22"/>
              </w:rPr>
              <w:t xml:space="preserve"> 기존 치료제인 </w:t>
            </w:r>
            <w:proofErr w:type="spellStart"/>
            <w:r w:rsidRPr="008C449A">
              <w:rPr>
                <w:rFonts w:ascii="맑은 고딕" w:eastAsia="맑은 고딕" w:hAnsi="맑은 고딕" w:cs="Times New Roman"/>
                <w:sz w:val="22"/>
              </w:rPr>
              <w:t>길테리티닙에</w:t>
            </w:r>
            <w:proofErr w:type="spellEnd"/>
            <w:r w:rsidRPr="008C449A">
              <w:rPr>
                <w:rFonts w:ascii="맑은 고딕" w:eastAsia="맑은 고딕" w:hAnsi="맑은 고딕" w:cs="Times New Roman"/>
                <w:sz w:val="22"/>
              </w:rPr>
              <w:t xml:space="preserve"> 실패한 환자에서 </w:t>
            </w:r>
            <w:r w:rsidR="0067677E" w:rsidRPr="008C449A">
              <w:rPr>
                <w:rFonts w:ascii="맑은 고딕" w:eastAsia="맑은 고딕" w:hAnsi="맑은 고딕" w:cs="Times New Roman"/>
                <w:sz w:val="22"/>
              </w:rPr>
              <w:t xml:space="preserve">120mg </w:t>
            </w:r>
            <w:r w:rsidRPr="008C449A">
              <w:rPr>
                <w:rFonts w:ascii="맑은 고딕" w:eastAsia="맑은 고딕" w:hAnsi="맑은 고딕" w:cs="Times New Roman"/>
                <w:sz w:val="22"/>
              </w:rPr>
              <w:t xml:space="preserve">한 사이클 투여 후 </w:t>
            </w:r>
            <w:proofErr w:type="spellStart"/>
            <w:r w:rsidRPr="008C449A">
              <w:rPr>
                <w:rFonts w:ascii="맑은 고딕" w:eastAsia="맑은 고딕" w:hAnsi="맑은 고딕" w:cs="Times New Roman"/>
                <w:sz w:val="22"/>
              </w:rPr>
              <w:t>부분반응</w:t>
            </w:r>
            <w:proofErr w:type="spellEnd"/>
            <w:r w:rsidRPr="008C449A">
              <w:rPr>
                <w:rFonts w:ascii="맑은 고딕" w:eastAsia="맑은 고딕" w:hAnsi="맑은 고딕" w:cs="Times New Roman"/>
                <w:sz w:val="22"/>
              </w:rPr>
              <w:t xml:space="preserve">(PR) 달성 </w:t>
            </w:r>
          </w:p>
          <w:p w:rsidR="003719E4" w:rsidRDefault="003719E4" w:rsidP="002B5974">
            <w:pPr>
              <w:spacing w:line="192" w:lineRule="auto"/>
              <w:rPr>
                <w:rFonts w:ascii="맑은 고딕" w:eastAsia="맑은 고딕" w:hAnsi="맑은 고딕" w:cs="Times New Roman"/>
                <w:sz w:val="22"/>
              </w:rPr>
            </w:pP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HM43239는 1일 최대 160mg까지 경미한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부작용(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AE)만 발생하고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용량제한독성</w:t>
            </w:r>
          </w:p>
          <w:p w:rsidR="003719E4" w:rsidRPr="00EE3624" w:rsidRDefault="003719E4" w:rsidP="002B5974">
            <w:pPr>
              <w:spacing w:line="192" w:lineRule="auto"/>
              <w:ind w:firstLineChars="100" w:firstLine="220"/>
              <w:rPr>
                <w:rFonts w:ascii="맑은 고딕" w:eastAsia="맑은 고딕" w:hAnsi="맑은 고딕" w:cs="Times New Roman"/>
                <w:sz w:val="22"/>
              </w:rPr>
            </w:pP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(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DLT)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이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없으며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,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약물 관련 독성으로 인한 약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물투여 중단 사례가 없는 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좋은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안전성 프로파일 보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임</w:t>
            </w:r>
          </w:p>
          <w:p w:rsidR="003719E4" w:rsidRPr="00EE3624" w:rsidRDefault="003719E4" w:rsidP="0067677E">
            <w:pPr>
              <w:spacing w:line="192" w:lineRule="auto"/>
              <w:rPr>
                <w:rFonts w:ascii="맑은 고딕" w:eastAsia="맑은 고딕" w:hAnsi="맑은 고딕" w:cs="Times New Roman"/>
                <w:sz w:val="22"/>
              </w:rPr>
            </w:pP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HM43239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의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혈장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억제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분석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(PIA,</w:t>
            </w:r>
            <w:r w:rsidRPr="00ED5764"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plasma inhibitory assay)</w:t>
            </w:r>
            <w:r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활성은 80mg 이상 용량 수준에서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 90%</w:t>
            </w:r>
            <w:r>
              <w:rPr>
                <w:rFonts w:ascii="맑은 고딕" w:eastAsia="맑은 고딕" w:hAnsi="맑은 고딕" w:cs="Times New Roman"/>
                <w:sz w:val="22"/>
              </w:rPr>
              <w:t xml:space="preserve"> phosphor-FLT3 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억제를 보이며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용량 의존적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(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dose-dependent)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임</w:t>
            </w:r>
          </w:p>
          <w:p w:rsidR="003719E4" w:rsidRDefault="003719E4" w:rsidP="002B5974">
            <w:pPr>
              <w:spacing w:line="192" w:lineRule="auto"/>
              <w:rPr>
                <w:rFonts w:ascii="맑은 고딕" w:eastAsia="맑은 고딕" w:hAnsi="맑은 고딕" w:cs="Times New Roman"/>
                <w:b/>
                <w:sz w:val="22"/>
              </w:rPr>
            </w:pP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 현재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여러 코호트에서 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임상시험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진행 중.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200mg의 용량 증량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(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dose escalation) 코호트와 120mg 및 160mg의 용량 확장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(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>does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Pr="00EE3624">
              <w:rPr>
                <w:rFonts w:ascii="맑은 고딕" w:eastAsia="맑은 고딕" w:hAnsi="맑은 고딕" w:cs="Times New Roman"/>
                <w:sz w:val="22"/>
              </w:rPr>
              <w:t xml:space="preserve">expansion) 코호트가 현재 환자 </w:t>
            </w:r>
            <w:r w:rsidRPr="00EE3624">
              <w:rPr>
                <w:rFonts w:ascii="맑은 고딕" w:eastAsia="맑은 고딕" w:hAnsi="맑은 고딕" w:cs="Times New Roman" w:hint="eastAsia"/>
                <w:sz w:val="22"/>
              </w:rPr>
              <w:t>모집 중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>.</w:t>
            </w:r>
          </w:p>
        </w:tc>
      </w:tr>
    </w:tbl>
    <w:p w:rsidR="003719E4" w:rsidRPr="003719E4" w:rsidRDefault="003719E4" w:rsidP="00BD0AD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A74D5" w:rsidRPr="009A74D5" w:rsidRDefault="009A74D5" w:rsidP="00BD0AD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앱토즈社 </w:t>
      </w:r>
      <w:r w:rsidR="00141AAC">
        <w:rPr>
          <w:rFonts w:ascii="맑은 고딕" w:eastAsia="맑은 고딕" w:hAnsi="맑은 고딕" w:cs="Times New Roman" w:hint="eastAsia"/>
          <w:sz w:val="22"/>
        </w:rPr>
        <w:t>라파엘 베</w:t>
      </w:r>
      <w:r w:rsidR="00AD608B">
        <w:rPr>
          <w:rFonts w:ascii="맑은 고딕" w:eastAsia="맑은 고딕" w:hAnsi="맑은 고딕" w:cs="Times New Roman" w:hint="eastAsia"/>
          <w:sz w:val="22"/>
        </w:rPr>
        <w:t>아</w:t>
      </w:r>
      <w:r w:rsidR="00141AAC">
        <w:rPr>
          <w:rFonts w:ascii="맑은 고딕" w:eastAsia="맑은 고딕" w:hAnsi="맑은 고딕" w:cs="Times New Roman" w:hint="eastAsia"/>
          <w:sz w:val="22"/>
        </w:rPr>
        <w:t>(</w:t>
      </w:r>
      <w:r w:rsidR="00141AAC" w:rsidRPr="00141AAC">
        <w:rPr>
          <w:rFonts w:ascii="맑은 고딕" w:eastAsia="맑은 고딕" w:hAnsi="맑은 고딕" w:cs="Times New Roman"/>
          <w:sz w:val="22"/>
        </w:rPr>
        <w:t>Rafael Bejar</w:t>
      </w:r>
      <w:r w:rsidR="00141AAC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141AAC" w:rsidRPr="00141AAC">
        <w:rPr>
          <w:rFonts w:ascii="맑은 고딕" w:eastAsia="맑은 고딕" w:hAnsi="맑은 고딕" w:cs="Times New Roman"/>
          <w:sz w:val="22"/>
        </w:rPr>
        <w:t xml:space="preserve">최고 </w:t>
      </w:r>
      <w:r w:rsidR="00141AAC">
        <w:rPr>
          <w:rFonts w:ascii="맑은 고딕" w:eastAsia="맑은 고딕" w:hAnsi="맑은 고딕" w:cs="Times New Roman"/>
          <w:sz w:val="22"/>
        </w:rPr>
        <w:t>의</w:t>
      </w:r>
      <w:r w:rsidR="00141AAC">
        <w:rPr>
          <w:rFonts w:ascii="맑은 고딕" w:eastAsia="맑은 고딕" w:hAnsi="맑은 고딕" w:cs="Times New Roman" w:hint="eastAsia"/>
          <w:sz w:val="22"/>
        </w:rPr>
        <w:t>학</w:t>
      </w:r>
      <w:r w:rsidR="00141AAC" w:rsidRPr="00141AAC">
        <w:rPr>
          <w:rFonts w:ascii="맑은 고딕" w:eastAsia="맑은 고딕" w:hAnsi="맑은 고딕" w:cs="Times New Roman"/>
          <w:sz w:val="22"/>
        </w:rPr>
        <w:t xml:space="preserve"> 책임자(Chief Medical Officer)는 "HM43239</w:t>
      </w:r>
      <w:bookmarkStart w:id="0" w:name="_GoBack"/>
      <w:bookmarkEnd w:id="0"/>
      <w:r w:rsidR="00141AAC" w:rsidRPr="00141AAC">
        <w:rPr>
          <w:rFonts w:ascii="맑은 고딕" w:eastAsia="맑은 고딕" w:hAnsi="맑은 고딕" w:cs="Times New Roman"/>
          <w:sz w:val="22"/>
        </w:rPr>
        <w:t xml:space="preserve">는 오늘날 </w:t>
      </w:r>
      <w:r w:rsidR="00B01175">
        <w:rPr>
          <w:rFonts w:ascii="맑은 고딕" w:eastAsia="맑은 고딕" w:hAnsi="맑은 고딕" w:cs="Times New Roman" w:hint="eastAsia"/>
          <w:sz w:val="22"/>
        </w:rPr>
        <w:t>항암 분야</w:t>
      </w:r>
      <w:r w:rsidR="00141AAC" w:rsidRPr="00141AAC">
        <w:rPr>
          <w:rFonts w:ascii="맑은 고딕" w:eastAsia="맑은 고딕" w:hAnsi="맑은 고딕" w:cs="Times New Roman"/>
          <w:sz w:val="22"/>
        </w:rPr>
        <w:t xml:space="preserve">에서 가장 </w:t>
      </w:r>
      <w:r w:rsidR="005C7B18">
        <w:rPr>
          <w:rFonts w:ascii="맑은 고딕" w:eastAsia="맑은 고딕" w:hAnsi="맑은 고딕" w:cs="Times New Roman" w:hint="eastAsia"/>
          <w:sz w:val="22"/>
        </w:rPr>
        <w:t>까다롭</w:t>
      </w:r>
      <w:r w:rsidR="00141AAC" w:rsidRPr="00141AAC">
        <w:rPr>
          <w:rFonts w:ascii="맑은 고딕" w:eastAsia="맑은 고딕" w:hAnsi="맑은 고딕" w:cs="Times New Roman"/>
          <w:sz w:val="22"/>
        </w:rPr>
        <w:t xml:space="preserve">고 </w:t>
      </w:r>
      <w:proofErr w:type="spellStart"/>
      <w:r w:rsidR="00C76392">
        <w:rPr>
          <w:rFonts w:ascii="맑은 고딕" w:eastAsia="맑은 고딕" w:hAnsi="맑은 고딕" w:cs="Times New Roman" w:hint="eastAsia"/>
          <w:sz w:val="22"/>
        </w:rPr>
        <w:t>불</w:t>
      </w:r>
      <w:r w:rsidR="005C7B18">
        <w:rPr>
          <w:rFonts w:ascii="맑은 고딕" w:eastAsia="맑은 고딕" w:hAnsi="맑은 고딕" w:cs="Times New Roman" w:hint="eastAsia"/>
          <w:sz w:val="22"/>
        </w:rPr>
        <w:t>균일한</w:t>
      </w:r>
      <w:proofErr w:type="spellEnd"/>
      <w:r w:rsidR="00141AAC" w:rsidRPr="00141AAC">
        <w:rPr>
          <w:rFonts w:ascii="맑은 고딕" w:eastAsia="맑은 고딕" w:hAnsi="맑은 고딕" w:cs="Times New Roman"/>
          <w:sz w:val="22"/>
        </w:rPr>
        <w:t xml:space="preserve"> </w:t>
      </w:r>
      <w:r w:rsidR="00141AAC">
        <w:rPr>
          <w:rFonts w:ascii="맑은 고딕" w:eastAsia="맑은 고딕" w:hAnsi="맑은 고딕" w:cs="Times New Roman"/>
          <w:sz w:val="22"/>
        </w:rPr>
        <w:t>질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병 중 하나인 </w:t>
      </w:r>
      <w:r w:rsidR="00141AAC" w:rsidRPr="00141AAC">
        <w:rPr>
          <w:rFonts w:ascii="맑은 고딕" w:eastAsia="맑은 고딕" w:hAnsi="맑은 고딕" w:cs="Times New Roman"/>
          <w:sz w:val="22"/>
        </w:rPr>
        <w:t xml:space="preserve">재발 및 불응성 </w:t>
      </w:r>
      <w:r w:rsidR="00655E0D">
        <w:rPr>
          <w:rFonts w:ascii="맑은 고딕" w:eastAsia="맑은 고딕" w:hAnsi="맑은 고딕" w:cs="Times New Roman"/>
          <w:sz w:val="22"/>
        </w:rPr>
        <w:t>AML</w:t>
      </w:r>
      <w:r w:rsidR="00141AAC" w:rsidRPr="00141AAC">
        <w:rPr>
          <w:rFonts w:ascii="맑은 고딕" w:eastAsia="맑은 고딕" w:hAnsi="맑은 고딕" w:cs="Times New Roman"/>
          <w:sz w:val="22"/>
        </w:rPr>
        <w:t xml:space="preserve">에서 단일 약제로서 </w:t>
      </w:r>
      <w:r w:rsidR="00AD608B">
        <w:rPr>
          <w:rFonts w:ascii="맑은 고딕" w:eastAsia="맑은 고딕" w:hAnsi="맑은 고딕" w:cs="Times New Roman" w:hint="eastAsia"/>
          <w:sz w:val="22"/>
        </w:rPr>
        <w:t>분명한 유전형 불문 임상적 활성을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 입증했다</w:t>
      </w:r>
      <w:r w:rsidR="00141AAC">
        <w:rPr>
          <w:rFonts w:ascii="맑은 고딕" w:eastAsia="맑은 고딕" w:hAnsi="맑은 고딕" w:cs="Times New Roman"/>
          <w:sz w:val="22"/>
        </w:rPr>
        <w:t>”</w:t>
      </w:r>
      <w:r w:rsidR="00014AC4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141AAC">
        <w:rPr>
          <w:rFonts w:ascii="맑은 고딕" w:eastAsia="맑은 고딕" w:hAnsi="맑은 고딕" w:cs="Times New Roman"/>
          <w:sz w:val="22"/>
        </w:rPr>
        <w:t>“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무엇보다 </w:t>
      </w:r>
      <w:r w:rsidR="00141AAC">
        <w:rPr>
          <w:rFonts w:ascii="맑은 고딕" w:eastAsia="맑은 고딕" w:hAnsi="맑은 고딕" w:cs="Times New Roman"/>
          <w:sz w:val="22"/>
        </w:rPr>
        <w:t>HM43239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141AAC">
        <w:rPr>
          <w:rFonts w:ascii="맑은 고딕" w:eastAsia="맑은 고딕" w:hAnsi="맑은 고딕" w:cs="Times New Roman"/>
          <w:sz w:val="22"/>
        </w:rPr>
        <w:t xml:space="preserve">FLT3 wild type, </w:t>
      </w:r>
      <w:r w:rsidR="00141AAC">
        <w:rPr>
          <w:rFonts w:ascii="맑은 고딕" w:eastAsia="맑은 고딕" w:hAnsi="맑은 고딕" w:cs="Times New Roman" w:hint="eastAsia"/>
          <w:sz w:val="22"/>
        </w:rPr>
        <w:t>FLT3</w:t>
      </w:r>
      <w:r w:rsidR="00141AAC">
        <w:rPr>
          <w:rFonts w:ascii="맑은 고딕" w:eastAsia="맑은 고딕" w:hAnsi="맑은 고딕" w:cs="Times New Roman"/>
          <w:sz w:val="22"/>
        </w:rPr>
        <w:t xml:space="preserve"> </w:t>
      </w:r>
      <w:r w:rsidR="00141AAC">
        <w:rPr>
          <w:rFonts w:ascii="맑은 고딕" w:eastAsia="맑은 고딕" w:hAnsi="맑은 고딕" w:cs="Times New Roman" w:hint="eastAsia"/>
          <w:sz w:val="22"/>
        </w:rPr>
        <w:t>돌연변이, NPM1 돌연변이</w:t>
      </w:r>
      <w:r>
        <w:rPr>
          <w:rFonts w:ascii="맑은 고딕" w:eastAsia="맑은 고딕" w:hAnsi="맑은 고딕" w:cs="Times New Roman" w:hint="eastAsia"/>
          <w:sz w:val="22"/>
        </w:rPr>
        <w:t>는 물론,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기존 </w:t>
      </w:r>
      <w:r w:rsidR="00141AAC">
        <w:rPr>
          <w:rFonts w:ascii="맑은 고딕" w:eastAsia="맑은 고딕" w:hAnsi="맑은 고딕" w:cs="Times New Roman" w:hint="eastAsia"/>
          <w:sz w:val="22"/>
        </w:rPr>
        <w:t>표적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치료의 내성과 관련이 있는 </w:t>
      </w:r>
      <w:r w:rsidR="00141AAC" w:rsidRPr="00141AAC">
        <w:rPr>
          <w:rFonts w:ascii="맑은 고딕" w:eastAsia="맑은 고딕" w:hAnsi="맑은 고딕" w:cs="Times New Roman"/>
          <w:sz w:val="22"/>
        </w:rPr>
        <w:t>TP53, NRAS, KRAS</w:t>
      </w:r>
      <w:r w:rsidR="00141AAC">
        <w:rPr>
          <w:rFonts w:ascii="맑은 고딕" w:eastAsia="맑은 고딕" w:hAnsi="맑은 고딕" w:cs="Times New Roman"/>
          <w:sz w:val="22"/>
        </w:rPr>
        <w:t xml:space="preserve"> </w:t>
      </w:r>
      <w:r w:rsidR="00141AAC">
        <w:rPr>
          <w:rFonts w:ascii="맑은 고딕" w:eastAsia="맑은 고딕" w:hAnsi="맑은 고딕" w:cs="Times New Roman" w:hint="eastAsia"/>
          <w:sz w:val="22"/>
        </w:rPr>
        <w:t>돌연변이가 있는 환자에서까지 임상</w:t>
      </w:r>
      <w:r w:rsidR="00B01175">
        <w:rPr>
          <w:rFonts w:ascii="맑은 고딕" w:eastAsia="맑은 고딕" w:hAnsi="맑은 고딕" w:cs="Times New Roman" w:hint="eastAsia"/>
          <w:sz w:val="22"/>
        </w:rPr>
        <w:t>적 효과</w:t>
      </w:r>
      <w:r w:rsidR="00141AAC">
        <w:rPr>
          <w:rFonts w:ascii="맑은 고딕" w:eastAsia="맑은 고딕" w:hAnsi="맑은 고딕" w:cs="Times New Roman" w:hint="eastAsia"/>
          <w:sz w:val="22"/>
        </w:rPr>
        <w:t>를 입증했다</w:t>
      </w:r>
      <w:r w:rsidR="00014AC4">
        <w:rPr>
          <w:rFonts w:ascii="맑은 고딕" w:eastAsia="맑은 고딕" w:hAnsi="맑은 고딕" w:cs="Times New Roman" w:hint="eastAsia"/>
          <w:sz w:val="22"/>
        </w:rPr>
        <w:t>는 점이 중요하다</w:t>
      </w:r>
      <w:r w:rsidR="00141AAC">
        <w:rPr>
          <w:rFonts w:ascii="맑은 고딕" w:eastAsia="맑은 고딕" w:hAnsi="맑은 고딕" w:cs="Times New Roman"/>
          <w:sz w:val="22"/>
        </w:rPr>
        <w:t>”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67677E">
        <w:rPr>
          <w:rFonts w:ascii="맑은 고딕" w:eastAsia="맑은 고딕" w:hAnsi="맑은 고딕" w:cs="Times New Roman" w:hint="eastAsia"/>
          <w:sz w:val="22"/>
        </w:rPr>
        <w:t>말</w:t>
      </w:r>
      <w:r w:rsidR="00141AAC">
        <w:rPr>
          <w:rFonts w:ascii="맑은 고딕" w:eastAsia="맑은 고딕" w:hAnsi="맑은 고딕" w:cs="Times New Roman" w:hint="eastAsia"/>
          <w:sz w:val="22"/>
        </w:rPr>
        <w:t>했다.</w:t>
      </w:r>
      <w:r w:rsidR="00141AAC">
        <w:rPr>
          <w:rFonts w:ascii="맑은 고딕" w:eastAsia="맑은 고딕" w:hAnsi="맑은 고딕" w:cs="Times New Roman"/>
          <w:sz w:val="22"/>
        </w:rPr>
        <w:br/>
      </w:r>
      <w:r w:rsidR="00141AAC">
        <w:rPr>
          <w:rFonts w:ascii="맑은 고딕" w:eastAsia="맑은 고딕" w:hAnsi="맑은 고딕" w:cs="Times New Roman"/>
          <w:sz w:val="22"/>
        </w:rPr>
        <w:br/>
      </w:r>
      <w:r w:rsidR="009E6495">
        <w:rPr>
          <w:rFonts w:ascii="맑은 고딕" w:eastAsia="맑은 고딕" w:hAnsi="맑은 고딕" w:cs="Times New Roman" w:hint="eastAsia"/>
          <w:sz w:val="22"/>
        </w:rPr>
        <w:t xml:space="preserve">그는 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이어 </w:t>
      </w:r>
      <w:r w:rsidR="00141AAC">
        <w:rPr>
          <w:rFonts w:ascii="맑은 고딕" w:eastAsia="맑은 고딕" w:hAnsi="맑은 고딕" w:cs="Times New Roman"/>
          <w:sz w:val="22"/>
        </w:rPr>
        <w:t>“</w:t>
      </w:r>
      <w:r w:rsidR="00141AAC">
        <w:rPr>
          <w:rFonts w:ascii="맑은 고딕" w:eastAsia="맑은 고딕" w:hAnsi="맑은 고딕" w:cs="Times New Roman" w:hint="eastAsia"/>
          <w:sz w:val="22"/>
        </w:rPr>
        <w:t>현재까지 관찰된 임상 결과</w:t>
      </w:r>
      <w:r>
        <w:rPr>
          <w:rFonts w:ascii="맑은 고딕" w:eastAsia="맑은 고딕" w:hAnsi="맑은 고딕" w:cs="Times New Roman" w:hint="eastAsia"/>
          <w:sz w:val="22"/>
        </w:rPr>
        <w:t>를 토대로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41AAC">
        <w:rPr>
          <w:rFonts w:ascii="맑은 고딕" w:eastAsia="맑은 고딕" w:hAnsi="맑은 고딕" w:cs="Times New Roman"/>
          <w:sz w:val="22"/>
        </w:rPr>
        <w:t>HM43239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 단독요법 및 다른 약제와의 병용 요법 모두에서 </w:t>
      </w:r>
      <w:r w:rsidR="00655E0D">
        <w:rPr>
          <w:rFonts w:ascii="맑은 고딕" w:eastAsia="맑은 고딕" w:hAnsi="맑은 고딕" w:cs="Times New Roman"/>
          <w:sz w:val="22"/>
        </w:rPr>
        <w:t>AML</w:t>
      </w:r>
      <w:r w:rsidR="00141AAC">
        <w:rPr>
          <w:rFonts w:ascii="맑은 고딕" w:eastAsia="맑은 고딕" w:hAnsi="맑은 고딕" w:cs="Times New Roman"/>
          <w:sz w:val="22"/>
        </w:rPr>
        <w:t xml:space="preserve"> 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관련 여러 </w:t>
      </w:r>
      <w:r w:rsidR="005C7B18">
        <w:rPr>
          <w:rFonts w:ascii="맑은 고딕" w:eastAsia="맑은 고딕" w:hAnsi="맑은 고딕" w:cs="Times New Roman" w:hint="eastAsia"/>
          <w:sz w:val="22"/>
        </w:rPr>
        <w:t>유전자형 및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14AC4">
        <w:rPr>
          <w:rFonts w:ascii="맑은 고딕" w:eastAsia="맑은 고딕" w:hAnsi="맑은 고딕" w:cs="Times New Roman" w:hint="eastAsia"/>
          <w:sz w:val="22"/>
        </w:rPr>
        <w:t>질병 단계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를 포괄하는 광범위한 임상 확장이 가능할 것으로 </w:t>
      </w:r>
      <w:r w:rsidR="005C7B18">
        <w:rPr>
          <w:rFonts w:ascii="맑은 고딕" w:eastAsia="맑은 고딕" w:hAnsi="맑은 고딕" w:cs="Times New Roman" w:hint="eastAsia"/>
          <w:sz w:val="22"/>
        </w:rPr>
        <w:t>생각된</w:t>
      </w:r>
      <w:r>
        <w:rPr>
          <w:rFonts w:ascii="맑은 고딕" w:eastAsia="맑은 고딕" w:hAnsi="맑은 고딕" w:cs="Times New Roman" w:hint="eastAsia"/>
          <w:sz w:val="22"/>
        </w:rPr>
        <w:t>다</w:t>
      </w:r>
      <w:r w:rsidR="00141AAC">
        <w:rPr>
          <w:rFonts w:ascii="맑은 고딕" w:eastAsia="맑은 고딕" w:hAnsi="맑은 고딕" w:cs="Times New Roman"/>
          <w:sz w:val="22"/>
        </w:rPr>
        <w:t>”</w:t>
      </w:r>
      <w:r w:rsidR="00141AAC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67677E">
        <w:rPr>
          <w:rFonts w:ascii="맑은 고딕" w:eastAsia="맑은 고딕" w:hAnsi="맑은 고딕" w:cs="Times New Roman" w:hint="eastAsia"/>
          <w:sz w:val="22"/>
        </w:rPr>
        <w:t>덧붙였</w:t>
      </w:r>
      <w:r w:rsidR="00141AAC">
        <w:rPr>
          <w:rFonts w:ascii="맑은 고딕" w:eastAsia="맑은 고딕" w:hAnsi="맑은 고딕" w:cs="Times New Roman" w:hint="eastAsia"/>
          <w:sz w:val="22"/>
        </w:rPr>
        <w:t>다.</w:t>
      </w:r>
      <w:r w:rsidR="00141AAC">
        <w:rPr>
          <w:rFonts w:ascii="맑은 고딕" w:eastAsia="맑은 고딕" w:hAnsi="맑은 고딕" w:cs="Times New Roman"/>
          <w:sz w:val="22"/>
        </w:rPr>
        <w:t xml:space="preserve"> </w:t>
      </w:r>
      <w:r w:rsidR="00B90070">
        <w:rPr>
          <w:rFonts w:ascii="맑은 고딕" w:eastAsia="맑은 고딕" w:hAnsi="맑은 고딕" w:cs="Times New Roman"/>
          <w:sz w:val="22"/>
        </w:rPr>
        <w:br/>
      </w:r>
      <w:r w:rsidR="00B90070"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 w:hint="eastAsia"/>
          <w:sz w:val="22"/>
        </w:rPr>
        <w:t xml:space="preserve">앱토즈社 </w:t>
      </w:r>
      <w:r w:rsidR="00B90070">
        <w:rPr>
          <w:rFonts w:ascii="맑은 고딕" w:eastAsia="맑은 고딕" w:hAnsi="맑은 고딕" w:cs="Times New Roman" w:hint="eastAsia"/>
          <w:sz w:val="22"/>
        </w:rPr>
        <w:t>윌리엄 라이스(</w:t>
      </w:r>
      <w:r w:rsidR="00B90070" w:rsidRPr="00B90070">
        <w:rPr>
          <w:rFonts w:ascii="맑은 고딕" w:eastAsia="맑은 고딕" w:hAnsi="맑은 고딕" w:cs="Times New Roman"/>
          <w:sz w:val="22"/>
        </w:rPr>
        <w:t xml:space="preserve">William G. Rice) </w:t>
      </w:r>
      <w:r w:rsidR="00B90070" w:rsidRPr="00B90070">
        <w:rPr>
          <w:rFonts w:ascii="맑은 고딕" w:eastAsia="맑은 고딕" w:hAnsi="맑은 고딕" w:cs="Times New Roman" w:hint="eastAsia"/>
          <w:sz w:val="22"/>
        </w:rPr>
        <w:t>회장은</w:t>
      </w:r>
      <w:r w:rsidR="00B90070" w:rsidRPr="00B90070">
        <w:rPr>
          <w:rFonts w:ascii="맑은 고딕" w:eastAsia="맑은 고딕" w:hAnsi="맑은 고딕" w:cs="Times New Roman"/>
          <w:sz w:val="22"/>
        </w:rPr>
        <w:t xml:space="preserve"> “</w:t>
      </w:r>
      <w:r w:rsidR="00B67853">
        <w:rPr>
          <w:rFonts w:ascii="맑은 고딕" w:eastAsia="맑은 고딕" w:hAnsi="맑은 고딕" w:cs="Times New Roman" w:hint="eastAsia"/>
          <w:sz w:val="22"/>
        </w:rPr>
        <w:t xml:space="preserve">우리에게 가장 새롭고 성숙한 연구단계 약물인 </w:t>
      </w:r>
      <w:r w:rsidR="00B90070"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가</w:t>
      </w:r>
      <w:r w:rsidR="00B9007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14AC4">
        <w:rPr>
          <w:rFonts w:ascii="맑은 고딕" w:eastAsia="맑은 고딕" w:hAnsi="맑은 고딕" w:cs="Times New Roman" w:hint="eastAsia"/>
          <w:sz w:val="22"/>
        </w:rPr>
        <w:t xml:space="preserve">매우 </w:t>
      </w:r>
      <w:r w:rsidR="00B90070">
        <w:rPr>
          <w:rFonts w:ascii="맑은 고딕" w:eastAsia="맑은 고딕" w:hAnsi="맑은 고딕" w:cs="Times New Roman" w:hint="eastAsia"/>
          <w:sz w:val="22"/>
        </w:rPr>
        <w:t xml:space="preserve">까다로운 </w:t>
      </w:r>
      <w:r w:rsidR="00655E0D">
        <w:rPr>
          <w:rFonts w:ascii="맑은 고딕" w:eastAsia="맑은 고딕" w:hAnsi="맑은 고딕" w:cs="Times New Roman"/>
          <w:sz w:val="22"/>
        </w:rPr>
        <w:t>AML</w:t>
      </w:r>
      <w:r w:rsidR="00014AC4">
        <w:rPr>
          <w:rFonts w:ascii="맑은 고딕" w:eastAsia="맑은 고딕" w:hAnsi="맑은 고딕" w:cs="Times New Roman" w:hint="eastAsia"/>
          <w:sz w:val="22"/>
        </w:rPr>
        <w:t xml:space="preserve">에서 </w:t>
      </w:r>
      <w:r>
        <w:rPr>
          <w:rFonts w:ascii="맑은 고딕" w:eastAsia="맑은 고딕" w:hAnsi="맑은 고딕" w:cs="Times New Roman" w:hint="eastAsia"/>
          <w:sz w:val="22"/>
        </w:rPr>
        <w:t xml:space="preserve">효과를 </w:t>
      </w:r>
      <w:r w:rsidR="00B90070">
        <w:rPr>
          <w:rFonts w:ascii="맑은 고딕" w:eastAsia="맑은 고딕" w:hAnsi="맑은 고딕" w:cs="Times New Roman" w:hint="eastAsia"/>
          <w:sz w:val="22"/>
        </w:rPr>
        <w:t>입증하고 있</w:t>
      </w:r>
      <w:r>
        <w:rPr>
          <w:rFonts w:ascii="맑은 고딕" w:eastAsia="맑은 고딕" w:hAnsi="맑은 고딕" w:cs="Times New Roman" w:hint="eastAsia"/>
          <w:sz w:val="22"/>
        </w:rPr>
        <w:t>다</w:t>
      </w:r>
      <w:r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9E6495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 w:rsidR="00B90070">
        <w:rPr>
          <w:rFonts w:ascii="맑은 고딕" w:eastAsia="맑은 고딕" w:hAnsi="맑은 고딕" w:cs="Times New Roman" w:hint="eastAsia"/>
          <w:sz w:val="22"/>
        </w:rPr>
        <w:t>시판허가 단계까지</w:t>
      </w:r>
      <w:r>
        <w:rPr>
          <w:rFonts w:ascii="맑은 고딕" w:eastAsia="맑은 고딕" w:hAnsi="맑은 고딕" w:cs="Times New Roman" w:hint="eastAsia"/>
          <w:sz w:val="22"/>
        </w:rPr>
        <w:t xml:space="preserve"> 발전시켜 나갈 것</w:t>
      </w:r>
      <w:r w:rsidR="005C7B18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B01175">
        <w:rPr>
          <w:rFonts w:ascii="맑은 고딕" w:eastAsia="맑은 고딕" w:hAnsi="맑은 고딕" w:cs="Times New Roman" w:hint="eastAsia"/>
          <w:sz w:val="22"/>
        </w:rPr>
        <w:t>기</w:t>
      </w:r>
      <w:r w:rsidR="005C7B18">
        <w:rPr>
          <w:rFonts w:ascii="맑은 고딕" w:eastAsia="맑은 고딕" w:hAnsi="맑은 고딕" w:cs="Times New Roman" w:hint="eastAsia"/>
          <w:sz w:val="22"/>
        </w:rPr>
        <w:t>대한다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EE3624" w:rsidRDefault="00EE3624" w:rsidP="009A74D5">
      <w:pPr>
        <w:spacing w:after="0" w:line="192" w:lineRule="auto"/>
        <w:ind w:firstLineChars="100" w:firstLine="220"/>
        <w:rPr>
          <w:rFonts w:ascii="맑은 고딕" w:eastAsia="맑은 고딕" w:hAnsi="맑은 고딕" w:cs="Times New Roman"/>
          <w:sz w:val="22"/>
        </w:rPr>
      </w:pPr>
    </w:p>
    <w:p w:rsidR="0002480D" w:rsidRDefault="00C5083A" w:rsidP="009A74D5">
      <w:pPr>
        <w:spacing w:after="0" w:line="192" w:lineRule="auto"/>
        <w:ind w:firstLineChars="100" w:firstLine="220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/>
          <w:sz w:val="22"/>
        </w:rPr>
        <w:t xml:space="preserve"> </w:t>
      </w:r>
      <w:r w:rsidR="009A74D5">
        <w:rPr>
          <w:rFonts w:ascii="맑은 고딕" w:eastAsia="맑은 고딕" w:hAnsi="맑은 고딕" w:cs="Times New Roman"/>
          <w:sz w:val="22"/>
        </w:rPr>
        <w:t xml:space="preserve">                                                                         </w:t>
      </w:r>
      <w:r w:rsidRPr="00F64F3F">
        <w:rPr>
          <w:rFonts w:ascii="맑은 고딕" w:eastAsia="맑은 고딕" w:hAnsi="맑은 고딕" w:cs="Times New Roman"/>
          <w:b/>
          <w:sz w:val="22"/>
        </w:rPr>
        <w:t>&lt;</w:t>
      </w:r>
      <w:r w:rsidRPr="00F64F3F">
        <w:rPr>
          <w:rFonts w:ascii="맑은 고딕" w:eastAsia="맑은 고딕" w:hAnsi="맑은 고딕" w:cs="Times New Roman" w:hint="eastAsia"/>
          <w:b/>
          <w:sz w:val="22"/>
        </w:rPr>
        <w:t>끝&gt;</w:t>
      </w:r>
    </w:p>
    <w:p w:rsidR="00EE3624" w:rsidRPr="00F276BF" w:rsidRDefault="00EE3624" w:rsidP="009A74D5">
      <w:pPr>
        <w:spacing w:after="0" w:line="192" w:lineRule="auto"/>
        <w:ind w:firstLineChars="100" w:firstLine="220"/>
        <w:rPr>
          <w:rFonts w:ascii="맑은 고딕" w:eastAsia="맑은 고딕" w:hAnsi="맑은 고딕" w:cs="Times New Roman"/>
          <w:sz w:val="22"/>
        </w:rPr>
      </w:pPr>
    </w:p>
    <w:sectPr w:rsidR="00EE3624" w:rsidRPr="00F276BF" w:rsidSect="00140899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F24" w:rsidRDefault="000C0F24" w:rsidP="00E32DD0">
      <w:pPr>
        <w:spacing w:after="0" w:line="240" w:lineRule="auto"/>
      </w:pPr>
      <w:r>
        <w:separator/>
      </w:r>
    </w:p>
  </w:endnote>
  <w:endnote w:type="continuationSeparator" w:id="0">
    <w:p w:rsidR="000C0F24" w:rsidRDefault="000C0F24" w:rsidP="00E32DD0">
      <w:pPr>
        <w:spacing w:after="0" w:line="240" w:lineRule="auto"/>
      </w:pPr>
      <w:r>
        <w:continuationSeparator/>
      </w:r>
    </w:p>
  </w:endnote>
  <w:endnote w:id="1">
    <w:p w:rsidR="002D2F6E" w:rsidRDefault="002D2F6E" w:rsidP="002D2F6E">
      <w:pPr>
        <w:pStyle w:val="af0"/>
      </w:pPr>
      <w:r>
        <w:rPr>
          <w:rStyle w:val="af1"/>
        </w:rPr>
        <w:endnoteRef/>
      </w:r>
      <w:r>
        <w:t xml:space="preserve"> </w:t>
      </w:r>
      <w:r w:rsidRPr="00B3349F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>비장티로신키나제(Spleen tyrosine kinase)는 혈액세포 내 면역세포 활성화를 조절하는 단백질인 SYK로 면역세포의 비정상적 활성화를 차단하는 역할을 하는 단백질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F24" w:rsidRDefault="000C0F24" w:rsidP="00E32DD0">
      <w:pPr>
        <w:spacing w:after="0" w:line="240" w:lineRule="auto"/>
      </w:pPr>
      <w:r>
        <w:separator/>
      </w:r>
    </w:p>
  </w:footnote>
  <w:footnote w:type="continuationSeparator" w:id="0">
    <w:p w:rsidR="000C0F24" w:rsidRDefault="000C0F24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-854430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293A"/>
    <w:multiLevelType w:val="hybridMultilevel"/>
    <w:tmpl w:val="D92E7088"/>
    <w:lvl w:ilvl="0" w:tplc="71B0C6D8">
      <w:start w:val="2021"/>
      <w:numFmt w:val="bullet"/>
      <w:lvlText w:val="▲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C272087"/>
    <w:multiLevelType w:val="hybridMultilevel"/>
    <w:tmpl w:val="F7DE9876"/>
    <w:lvl w:ilvl="0" w:tplc="9E28002C">
      <w:start w:val="2021"/>
      <w:numFmt w:val="bullet"/>
      <w:lvlText w:val="▲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F4F387C"/>
    <w:multiLevelType w:val="hybridMultilevel"/>
    <w:tmpl w:val="D0606B0A"/>
    <w:lvl w:ilvl="0" w:tplc="FCEA45B0">
      <w:start w:val="2021"/>
      <w:numFmt w:val="bullet"/>
      <w:lvlText w:val="▲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386057F"/>
    <w:multiLevelType w:val="hybridMultilevel"/>
    <w:tmpl w:val="D152C568"/>
    <w:lvl w:ilvl="0" w:tplc="094E7862">
      <w:start w:val="2021"/>
      <w:numFmt w:val="bullet"/>
      <w:lvlText w:val="▲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59A3BEE"/>
    <w:multiLevelType w:val="hybridMultilevel"/>
    <w:tmpl w:val="45183C08"/>
    <w:lvl w:ilvl="0" w:tplc="56D6B878">
      <w:start w:val="2021"/>
      <w:numFmt w:val="bullet"/>
      <w:lvlText w:val="▲"/>
      <w:lvlJc w:val="left"/>
      <w:pPr>
        <w:ind w:left="760" w:hanging="360"/>
      </w:pPr>
      <w:rPr>
        <w:rFonts w:ascii="맑은 고딕" w:eastAsia="맑은 고딕" w:hAnsi="맑은 고딕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0DF6B2D"/>
    <w:multiLevelType w:val="hybridMultilevel"/>
    <w:tmpl w:val="8350280A"/>
    <w:lvl w:ilvl="0" w:tplc="5CA6AB98">
      <w:start w:val="1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1"/>
  </w:num>
  <w:num w:numId="5">
    <w:abstractNumId w:val="11"/>
  </w:num>
  <w:num w:numId="6">
    <w:abstractNumId w:val="4"/>
  </w:num>
  <w:num w:numId="7">
    <w:abstractNumId w:val="10"/>
  </w:num>
  <w:num w:numId="8">
    <w:abstractNumId w:val="2"/>
  </w:num>
  <w:num w:numId="9">
    <w:abstractNumId w:val="6"/>
  </w:num>
  <w:num w:numId="10">
    <w:abstractNumId w:val="3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14AC4"/>
    <w:rsid w:val="0002480D"/>
    <w:rsid w:val="00025C7A"/>
    <w:rsid w:val="00030999"/>
    <w:rsid w:val="0004356C"/>
    <w:rsid w:val="00046DE9"/>
    <w:rsid w:val="0004767C"/>
    <w:rsid w:val="00051ACF"/>
    <w:rsid w:val="00062145"/>
    <w:rsid w:val="00065922"/>
    <w:rsid w:val="00066AEF"/>
    <w:rsid w:val="00067E9D"/>
    <w:rsid w:val="00074429"/>
    <w:rsid w:val="0008372C"/>
    <w:rsid w:val="00095232"/>
    <w:rsid w:val="000A0184"/>
    <w:rsid w:val="000A0830"/>
    <w:rsid w:val="000A1B5A"/>
    <w:rsid w:val="000A27CD"/>
    <w:rsid w:val="000A2EE6"/>
    <w:rsid w:val="000A500D"/>
    <w:rsid w:val="000A756C"/>
    <w:rsid w:val="000B1DB4"/>
    <w:rsid w:val="000B3D72"/>
    <w:rsid w:val="000B4F83"/>
    <w:rsid w:val="000B643A"/>
    <w:rsid w:val="000C0F24"/>
    <w:rsid w:val="000C1B89"/>
    <w:rsid w:val="000C5F55"/>
    <w:rsid w:val="000D040F"/>
    <w:rsid w:val="000D3BAB"/>
    <w:rsid w:val="000D6382"/>
    <w:rsid w:val="000D7042"/>
    <w:rsid w:val="000D7AAF"/>
    <w:rsid w:val="000E3804"/>
    <w:rsid w:val="000F306B"/>
    <w:rsid w:val="000F4F57"/>
    <w:rsid w:val="000F7107"/>
    <w:rsid w:val="00103694"/>
    <w:rsid w:val="0010662F"/>
    <w:rsid w:val="001164A5"/>
    <w:rsid w:val="0011699F"/>
    <w:rsid w:val="00122553"/>
    <w:rsid w:val="00125F7A"/>
    <w:rsid w:val="00126991"/>
    <w:rsid w:val="00132514"/>
    <w:rsid w:val="001334C2"/>
    <w:rsid w:val="00137189"/>
    <w:rsid w:val="00140899"/>
    <w:rsid w:val="001417F7"/>
    <w:rsid w:val="00141AAC"/>
    <w:rsid w:val="00145DAE"/>
    <w:rsid w:val="00147F4A"/>
    <w:rsid w:val="00150C9E"/>
    <w:rsid w:val="00153BAC"/>
    <w:rsid w:val="00154F3B"/>
    <w:rsid w:val="00164C10"/>
    <w:rsid w:val="00164E24"/>
    <w:rsid w:val="00165A06"/>
    <w:rsid w:val="001673B2"/>
    <w:rsid w:val="00170CEC"/>
    <w:rsid w:val="001818B9"/>
    <w:rsid w:val="00184342"/>
    <w:rsid w:val="00190FE4"/>
    <w:rsid w:val="00192E1C"/>
    <w:rsid w:val="00197989"/>
    <w:rsid w:val="00197BEC"/>
    <w:rsid w:val="001A31E6"/>
    <w:rsid w:val="001A6A9F"/>
    <w:rsid w:val="001B00B2"/>
    <w:rsid w:val="001B618E"/>
    <w:rsid w:val="001C549A"/>
    <w:rsid w:val="001C78E5"/>
    <w:rsid w:val="001D2C44"/>
    <w:rsid w:val="001D33F4"/>
    <w:rsid w:val="001D6702"/>
    <w:rsid w:val="001E08D7"/>
    <w:rsid w:val="001E4D40"/>
    <w:rsid w:val="001E6C96"/>
    <w:rsid w:val="001F1BA3"/>
    <w:rsid w:val="001F2734"/>
    <w:rsid w:val="001F3E27"/>
    <w:rsid w:val="001F7F9B"/>
    <w:rsid w:val="00204E3E"/>
    <w:rsid w:val="00205685"/>
    <w:rsid w:val="00210453"/>
    <w:rsid w:val="0021072E"/>
    <w:rsid w:val="00211FA8"/>
    <w:rsid w:val="00212685"/>
    <w:rsid w:val="00213F08"/>
    <w:rsid w:val="00215306"/>
    <w:rsid w:val="0022112C"/>
    <w:rsid w:val="00223179"/>
    <w:rsid w:val="00224021"/>
    <w:rsid w:val="00224EA1"/>
    <w:rsid w:val="0022598F"/>
    <w:rsid w:val="00227324"/>
    <w:rsid w:val="002315B7"/>
    <w:rsid w:val="00240309"/>
    <w:rsid w:val="00251AEA"/>
    <w:rsid w:val="00253090"/>
    <w:rsid w:val="00260062"/>
    <w:rsid w:val="002647E0"/>
    <w:rsid w:val="00265E08"/>
    <w:rsid w:val="002769F7"/>
    <w:rsid w:val="00283060"/>
    <w:rsid w:val="00287A44"/>
    <w:rsid w:val="00290E8F"/>
    <w:rsid w:val="00294EEB"/>
    <w:rsid w:val="00296E78"/>
    <w:rsid w:val="002A6650"/>
    <w:rsid w:val="002B108F"/>
    <w:rsid w:val="002B1C0F"/>
    <w:rsid w:val="002B1DEF"/>
    <w:rsid w:val="002B3B49"/>
    <w:rsid w:val="002C0F23"/>
    <w:rsid w:val="002C445C"/>
    <w:rsid w:val="002C5724"/>
    <w:rsid w:val="002C5E35"/>
    <w:rsid w:val="002C65FC"/>
    <w:rsid w:val="002C6764"/>
    <w:rsid w:val="002D2F6E"/>
    <w:rsid w:val="002D4D8F"/>
    <w:rsid w:val="002E1DD9"/>
    <w:rsid w:val="002E4827"/>
    <w:rsid w:val="002E4A32"/>
    <w:rsid w:val="002F38DF"/>
    <w:rsid w:val="002F7B00"/>
    <w:rsid w:val="00307F32"/>
    <w:rsid w:val="00312C7C"/>
    <w:rsid w:val="003133D6"/>
    <w:rsid w:val="0031562A"/>
    <w:rsid w:val="003176BD"/>
    <w:rsid w:val="003205E9"/>
    <w:rsid w:val="003240B2"/>
    <w:rsid w:val="00327175"/>
    <w:rsid w:val="00331A9F"/>
    <w:rsid w:val="003338EC"/>
    <w:rsid w:val="003373D5"/>
    <w:rsid w:val="003411C5"/>
    <w:rsid w:val="00341A11"/>
    <w:rsid w:val="0034442E"/>
    <w:rsid w:val="0034792E"/>
    <w:rsid w:val="00347C86"/>
    <w:rsid w:val="003509C2"/>
    <w:rsid w:val="0035741E"/>
    <w:rsid w:val="0036107B"/>
    <w:rsid w:val="00361240"/>
    <w:rsid w:val="0036555B"/>
    <w:rsid w:val="00370991"/>
    <w:rsid w:val="003719E4"/>
    <w:rsid w:val="00373322"/>
    <w:rsid w:val="00374BA8"/>
    <w:rsid w:val="003761F3"/>
    <w:rsid w:val="003765C3"/>
    <w:rsid w:val="00383270"/>
    <w:rsid w:val="00384102"/>
    <w:rsid w:val="0038498C"/>
    <w:rsid w:val="00384AD3"/>
    <w:rsid w:val="00384E47"/>
    <w:rsid w:val="003972E9"/>
    <w:rsid w:val="003A249D"/>
    <w:rsid w:val="003A37BD"/>
    <w:rsid w:val="003A5365"/>
    <w:rsid w:val="003B2E5F"/>
    <w:rsid w:val="003C07DD"/>
    <w:rsid w:val="003C3F13"/>
    <w:rsid w:val="003C44A1"/>
    <w:rsid w:val="003C6410"/>
    <w:rsid w:val="003C6F08"/>
    <w:rsid w:val="003D006A"/>
    <w:rsid w:val="003D1FEF"/>
    <w:rsid w:val="003D28C9"/>
    <w:rsid w:val="003D4400"/>
    <w:rsid w:val="003E1C67"/>
    <w:rsid w:val="003E2507"/>
    <w:rsid w:val="003E39C1"/>
    <w:rsid w:val="003F6978"/>
    <w:rsid w:val="00400AD3"/>
    <w:rsid w:val="00407735"/>
    <w:rsid w:val="00411A1E"/>
    <w:rsid w:val="00427B5E"/>
    <w:rsid w:val="004305C4"/>
    <w:rsid w:val="00431915"/>
    <w:rsid w:val="00436AD8"/>
    <w:rsid w:val="004409FE"/>
    <w:rsid w:val="0044420E"/>
    <w:rsid w:val="0044725B"/>
    <w:rsid w:val="00452D9A"/>
    <w:rsid w:val="00455FD4"/>
    <w:rsid w:val="004572D1"/>
    <w:rsid w:val="00457B71"/>
    <w:rsid w:val="00460EE6"/>
    <w:rsid w:val="00464F52"/>
    <w:rsid w:val="00465A7C"/>
    <w:rsid w:val="0046789D"/>
    <w:rsid w:val="00470BC4"/>
    <w:rsid w:val="004A2132"/>
    <w:rsid w:val="004A271A"/>
    <w:rsid w:val="004A483F"/>
    <w:rsid w:val="004A683D"/>
    <w:rsid w:val="004B0E80"/>
    <w:rsid w:val="004B374D"/>
    <w:rsid w:val="004C0F16"/>
    <w:rsid w:val="004C6E0A"/>
    <w:rsid w:val="004C7936"/>
    <w:rsid w:val="004D193F"/>
    <w:rsid w:val="004E2287"/>
    <w:rsid w:val="004E3329"/>
    <w:rsid w:val="004E4B7A"/>
    <w:rsid w:val="004F5925"/>
    <w:rsid w:val="005060D9"/>
    <w:rsid w:val="005104F4"/>
    <w:rsid w:val="0051094A"/>
    <w:rsid w:val="00511776"/>
    <w:rsid w:val="00512BF6"/>
    <w:rsid w:val="005133ED"/>
    <w:rsid w:val="00521A0B"/>
    <w:rsid w:val="005222B6"/>
    <w:rsid w:val="0052738E"/>
    <w:rsid w:val="00537098"/>
    <w:rsid w:val="005378B8"/>
    <w:rsid w:val="00540605"/>
    <w:rsid w:val="00540ADC"/>
    <w:rsid w:val="005410E6"/>
    <w:rsid w:val="00546339"/>
    <w:rsid w:val="00547289"/>
    <w:rsid w:val="00551A48"/>
    <w:rsid w:val="00552018"/>
    <w:rsid w:val="00553203"/>
    <w:rsid w:val="00561B2C"/>
    <w:rsid w:val="00567C6B"/>
    <w:rsid w:val="005717F0"/>
    <w:rsid w:val="00573866"/>
    <w:rsid w:val="00574BA9"/>
    <w:rsid w:val="00574E65"/>
    <w:rsid w:val="005838FC"/>
    <w:rsid w:val="005869ED"/>
    <w:rsid w:val="0058783E"/>
    <w:rsid w:val="00587FE2"/>
    <w:rsid w:val="00595488"/>
    <w:rsid w:val="005A5B83"/>
    <w:rsid w:val="005B0474"/>
    <w:rsid w:val="005C0AA3"/>
    <w:rsid w:val="005C7B18"/>
    <w:rsid w:val="005D0014"/>
    <w:rsid w:val="005D0C0F"/>
    <w:rsid w:val="005D3428"/>
    <w:rsid w:val="005D4270"/>
    <w:rsid w:val="005D4B14"/>
    <w:rsid w:val="005D7A08"/>
    <w:rsid w:val="005E53FE"/>
    <w:rsid w:val="005E54F6"/>
    <w:rsid w:val="005E60CF"/>
    <w:rsid w:val="005E69D3"/>
    <w:rsid w:val="005F3823"/>
    <w:rsid w:val="005F6907"/>
    <w:rsid w:val="0060337F"/>
    <w:rsid w:val="00606D72"/>
    <w:rsid w:val="00614883"/>
    <w:rsid w:val="00614B32"/>
    <w:rsid w:val="00620758"/>
    <w:rsid w:val="006214E2"/>
    <w:rsid w:val="006254C3"/>
    <w:rsid w:val="006418CF"/>
    <w:rsid w:val="00641B99"/>
    <w:rsid w:val="00645166"/>
    <w:rsid w:val="006544F8"/>
    <w:rsid w:val="006550A3"/>
    <w:rsid w:val="00655E0D"/>
    <w:rsid w:val="00664A09"/>
    <w:rsid w:val="00670EA7"/>
    <w:rsid w:val="00672B35"/>
    <w:rsid w:val="00674E22"/>
    <w:rsid w:val="00675567"/>
    <w:rsid w:val="00675B1A"/>
    <w:rsid w:val="0067677E"/>
    <w:rsid w:val="006804E9"/>
    <w:rsid w:val="00683383"/>
    <w:rsid w:val="006858D2"/>
    <w:rsid w:val="00692174"/>
    <w:rsid w:val="00692BB5"/>
    <w:rsid w:val="00695BC0"/>
    <w:rsid w:val="006A0CC8"/>
    <w:rsid w:val="006A163C"/>
    <w:rsid w:val="006A4A3F"/>
    <w:rsid w:val="006B2D8F"/>
    <w:rsid w:val="006C5EDD"/>
    <w:rsid w:val="006D08E2"/>
    <w:rsid w:val="006D1B26"/>
    <w:rsid w:val="006D208D"/>
    <w:rsid w:val="006D26F8"/>
    <w:rsid w:val="006E3E45"/>
    <w:rsid w:val="006E4504"/>
    <w:rsid w:val="006E533F"/>
    <w:rsid w:val="006E6D5D"/>
    <w:rsid w:val="006E7121"/>
    <w:rsid w:val="006F2830"/>
    <w:rsid w:val="006F5897"/>
    <w:rsid w:val="006F67B8"/>
    <w:rsid w:val="00702375"/>
    <w:rsid w:val="007033E5"/>
    <w:rsid w:val="00704BB7"/>
    <w:rsid w:val="00712954"/>
    <w:rsid w:val="00712BA2"/>
    <w:rsid w:val="00725D4E"/>
    <w:rsid w:val="0072668A"/>
    <w:rsid w:val="00726A84"/>
    <w:rsid w:val="00734623"/>
    <w:rsid w:val="00735FF7"/>
    <w:rsid w:val="0073753B"/>
    <w:rsid w:val="00753A1B"/>
    <w:rsid w:val="00756F03"/>
    <w:rsid w:val="00756F3C"/>
    <w:rsid w:val="00757500"/>
    <w:rsid w:val="00760DFD"/>
    <w:rsid w:val="0076389C"/>
    <w:rsid w:val="00781136"/>
    <w:rsid w:val="00781BE5"/>
    <w:rsid w:val="00793940"/>
    <w:rsid w:val="007A055A"/>
    <w:rsid w:val="007A482E"/>
    <w:rsid w:val="007A7684"/>
    <w:rsid w:val="007B21D9"/>
    <w:rsid w:val="007B26D0"/>
    <w:rsid w:val="007B58FD"/>
    <w:rsid w:val="007C6FD6"/>
    <w:rsid w:val="007D328F"/>
    <w:rsid w:val="007D4063"/>
    <w:rsid w:val="007D489A"/>
    <w:rsid w:val="007D6633"/>
    <w:rsid w:val="007D67A2"/>
    <w:rsid w:val="007E21CB"/>
    <w:rsid w:val="007E6FFB"/>
    <w:rsid w:val="007F052D"/>
    <w:rsid w:val="00804A0D"/>
    <w:rsid w:val="00805CDF"/>
    <w:rsid w:val="00811764"/>
    <w:rsid w:val="008142F6"/>
    <w:rsid w:val="008202C8"/>
    <w:rsid w:val="00820358"/>
    <w:rsid w:val="0082725A"/>
    <w:rsid w:val="0082739E"/>
    <w:rsid w:val="00832A80"/>
    <w:rsid w:val="00834DB8"/>
    <w:rsid w:val="008411C4"/>
    <w:rsid w:val="00841D62"/>
    <w:rsid w:val="008421A3"/>
    <w:rsid w:val="0084372D"/>
    <w:rsid w:val="0084662A"/>
    <w:rsid w:val="008505A6"/>
    <w:rsid w:val="00856E86"/>
    <w:rsid w:val="00860055"/>
    <w:rsid w:val="00861D51"/>
    <w:rsid w:val="0086380E"/>
    <w:rsid w:val="00871B79"/>
    <w:rsid w:val="00871DD8"/>
    <w:rsid w:val="00874EF3"/>
    <w:rsid w:val="00876D4E"/>
    <w:rsid w:val="00877F1B"/>
    <w:rsid w:val="008872DC"/>
    <w:rsid w:val="00887E87"/>
    <w:rsid w:val="00890AC3"/>
    <w:rsid w:val="008913C5"/>
    <w:rsid w:val="008A2388"/>
    <w:rsid w:val="008A4B11"/>
    <w:rsid w:val="008A73B3"/>
    <w:rsid w:val="008B0EB4"/>
    <w:rsid w:val="008B3F01"/>
    <w:rsid w:val="008C449A"/>
    <w:rsid w:val="008C7654"/>
    <w:rsid w:val="008C7836"/>
    <w:rsid w:val="008D22FF"/>
    <w:rsid w:val="008D237F"/>
    <w:rsid w:val="008D518B"/>
    <w:rsid w:val="008D6139"/>
    <w:rsid w:val="008D616C"/>
    <w:rsid w:val="008E0450"/>
    <w:rsid w:val="008E1F0A"/>
    <w:rsid w:val="008E27CE"/>
    <w:rsid w:val="008E45B5"/>
    <w:rsid w:val="008F0AA1"/>
    <w:rsid w:val="008F1BDA"/>
    <w:rsid w:val="008F638A"/>
    <w:rsid w:val="0090061B"/>
    <w:rsid w:val="00900964"/>
    <w:rsid w:val="009010D5"/>
    <w:rsid w:val="00904443"/>
    <w:rsid w:val="00906533"/>
    <w:rsid w:val="00907494"/>
    <w:rsid w:val="0091691A"/>
    <w:rsid w:val="0092250E"/>
    <w:rsid w:val="00927C3D"/>
    <w:rsid w:val="00932827"/>
    <w:rsid w:val="00935912"/>
    <w:rsid w:val="00944F67"/>
    <w:rsid w:val="009451E2"/>
    <w:rsid w:val="00954517"/>
    <w:rsid w:val="00962FC9"/>
    <w:rsid w:val="00965CAF"/>
    <w:rsid w:val="00965E86"/>
    <w:rsid w:val="0096600C"/>
    <w:rsid w:val="00966F29"/>
    <w:rsid w:val="0097207B"/>
    <w:rsid w:val="00972155"/>
    <w:rsid w:val="00974732"/>
    <w:rsid w:val="00975144"/>
    <w:rsid w:val="009777E2"/>
    <w:rsid w:val="0098023F"/>
    <w:rsid w:val="009945C7"/>
    <w:rsid w:val="009A1A30"/>
    <w:rsid w:val="009A1ED3"/>
    <w:rsid w:val="009A5288"/>
    <w:rsid w:val="009A74D5"/>
    <w:rsid w:val="009B05DC"/>
    <w:rsid w:val="009B1652"/>
    <w:rsid w:val="009B3668"/>
    <w:rsid w:val="009B475E"/>
    <w:rsid w:val="009B784D"/>
    <w:rsid w:val="009B7F57"/>
    <w:rsid w:val="009C1D60"/>
    <w:rsid w:val="009C4062"/>
    <w:rsid w:val="009D2977"/>
    <w:rsid w:val="009D3BC6"/>
    <w:rsid w:val="009D54FD"/>
    <w:rsid w:val="009D7DB1"/>
    <w:rsid w:val="009E3785"/>
    <w:rsid w:val="009E6495"/>
    <w:rsid w:val="009E7EB3"/>
    <w:rsid w:val="009F26B2"/>
    <w:rsid w:val="009F3B92"/>
    <w:rsid w:val="009F58E3"/>
    <w:rsid w:val="009F7456"/>
    <w:rsid w:val="00A042F8"/>
    <w:rsid w:val="00A10DD7"/>
    <w:rsid w:val="00A11E51"/>
    <w:rsid w:val="00A1234F"/>
    <w:rsid w:val="00A206B9"/>
    <w:rsid w:val="00A25D43"/>
    <w:rsid w:val="00A27893"/>
    <w:rsid w:val="00A27E46"/>
    <w:rsid w:val="00A34C01"/>
    <w:rsid w:val="00A351D9"/>
    <w:rsid w:val="00A36477"/>
    <w:rsid w:val="00A40750"/>
    <w:rsid w:val="00A46B24"/>
    <w:rsid w:val="00A52FFB"/>
    <w:rsid w:val="00A557E4"/>
    <w:rsid w:val="00A601FC"/>
    <w:rsid w:val="00A67531"/>
    <w:rsid w:val="00A733E3"/>
    <w:rsid w:val="00A93664"/>
    <w:rsid w:val="00A97758"/>
    <w:rsid w:val="00A97B30"/>
    <w:rsid w:val="00AA5A08"/>
    <w:rsid w:val="00AB2168"/>
    <w:rsid w:val="00AB2589"/>
    <w:rsid w:val="00AB3CCB"/>
    <w:rsid w:val="00AB7533"/>
    <w:rsid w:val="00AC004D"/>
    <w:rsid w:val="00AC294C"/>
    <w:rsid w:val="00AC6951"/>
    <w:rsid w:val="00AC73E1"/>
    <w:rsid w:val="00AD0A06"/>
    <w:rsid w:val="00AD0E30"/>
    <w:rsid w:val="00AD608B"/>
    <w:rsid w:val="00AD649E"/>
    <w:rsid w:val="00AD66FF"/>
    <w:rsid w:val="00AE52C5"/>
    <w:rsid w:val="00AF514D"/>
    <w:rsid w:val="00B01175"/>
    <w:rsid w:val="00B15EAF"/>
    <w:rsid w:val="00B1629D"/>
    <w:rsid w:val="00B16459"/>
    <w:rsid w:val="00B16FD6"/>
    <w:rsid w:val="00B25026"/>
    <w:rsid w:val="00B27CF6"/>
    <w:rsid w:val="00B3349F"/>
    <w:rsid w:val="00B34E1F"/>
    <w:rsid w:val="00B40AEC"/>
    <w:rsid w:val="00B411BB"/>
    <w:rsid w:val="00B4247D"/>
    <w:rsid w:val="00B447B9"/>
    <w:rsid w:val="00B5461A"/>
    <w:rsid w:val="00B66736"/>
    <w:rsid w:val="00B67853"/>
    <w:rsid w:val="00B74220"/>
    <w:rsid w:val="00B763A8"/>
    <w:rsid w:val="00B769BD"/>
    <w:rsid w:val="00B80378"/>
    <w:rsid w:val="00B85110"/>
    <w:rsid w:val="00B90070"/>
    <w:rsid w:val="00B9327F"/>
    <w:rsid w:val="00B97F45"/>
    <w:rsid w:val="00BA5AA5"/>
    <w:rsid w:val="00BA715E"/>
    <w:rsid w:val="00BA77BD"/>
    <w:rsid w:val="00BB06CE"/>
    <w:rsid w:val="00BB1146"/>
    <w:rsid w:val="00BB2DF8"/>
    <w:rsid w:val="00BB3BCF"/>
    <w:rsid w:val="00BB4886"/>
    <w:rsid w:val="00BC4C91"/>
    <w:rsid w:val="00BD0ADB"/>
    <w:rsid w:val="00BD0E16"/>
    <w:rsid w:val="00BD651E"/>
    <w:rsid w:val="00BE5CF1"/>
    <w:rsid w:val="00BF255B"/>
    <w:rsid w:val="00BF5EED"/>
    <w:rsid w:val="00BF648E"/>
    <w:rsid w:val="00C00DC2"/>
    <w:rsid w:val="00C04723"/>
    <w:rsid w:val="00C05679"/>
    <w:rsid w:val="00C13304"/>
    <w:rsid w:val="00C14E14"/>
    <w:rsid w:val="00C17CFB"/>
    <w:rsid w:val="00C23C2A"/>
    <w:rsid w:val="00C25F56"/>
    <w:rsid w:val="00C34826"/>
    <w:rsid w:val="00C35159"/>
    <w:rsid w:val="00C371F9"/>
    <w:rsid w:val="00C372CB"/>
    <w:rsid w:val="00C424FE"/>
    <w:rsid w:val="00C47C46"/>
    <w:rsid w:val="00C5083A"/>
    <w:rsid w:val="00C55DCF"/>
    <w:rsid w:val="00C6010D"/>
    <w:rsid w:val="00C60B46"/>
    <w:rsid w:val="00C6143F"/>
    <w:rsid w:val="00C630A1"/>
    <w:rsid w:val="00C63BD9"/>
    <w:rsid w:val="00C66D4C"/>
    <w:rsid w:val="00C677EA"/>
    <w:rsid w:val="00C7017D"/>
    <w:rsid w:val="00C70442"/>
    <w:rsid w:val="00C75855"/>
    <w:rsid w:val="00C76392"/>
    <w:rsid w:val="00C82876"/>
    <w:rsid w:val="00C82A44"/>
    <w:rsid w:val="00C832D0"/>
    <w:rsid w:val="00C840C8"/>
    <w:rsid w:val="00C96938"/>
    <w:rsid w:val="00CA143B"/>
    <w:rsid w:val="00CA40B5"/>
    <w:rsid w:val="00CA43E3"/>
    <w:rsid w:val="00CA486A"/>
    <w:rsid w:val="00CA5B09"/>
    <w:rsid w:val="00CA75D8"/>
    <w:rsid w:val="00CA7FB4"/>
    <w:rsid w:val="00CB45C2"/>
    <w:rsid w:val="00CC41C7"/>
    <w:rsid w:val="00CE0B0C"/>
    <w:rsid w:val="00CE2F5B"/>
    <w:rsid w:val="00CE7E72"/>
    <w:rsid w:val="00D04833"/>
    <w:rsid w:val="00D078A4"/>
    <w:rsid w:val="00D106AD"/>
    <w:rsid w:val="00D10C90"/>
    <w:rsid w:val="00D126FA"/>
    <w:rsid w:val="00D12F86"/>
    <w:rsid w:val="00D13E35"/>
    <w:rsid w:val="00D147B7"/>
    <w:rsid w:val="00D222E7"/>
    <w:rsid w:val="00D31043"/>
    <w:rsid w:val="00D310DC"/>
    <w:rsid w:val="00D31592"/>
    <w:rsid w:val="00D32E90"/>
    <w:rsid w:val="00D34114"/>
    <w:rsid w:val="00D358CA"/>
    <w:rsid w:val="00D40E8A"/>
    <w:rsid w:val="00D442DE"/>
    <w:rsid w:val="00D46CB6"/>
    <w:rsid w:val="00D47376"/>
    <w:rsid w:val="00D55E2B"/>
    <w:rsid w:val="00D656E5"/>
    <w:rsid w:val="00D677C7"/>
    <w:rsid w:val="00D76004"/>
    <w:rsid w:val="00D80DDE"/>
    <w:rsid w:val="00D81DAA"/>
    <w:rsid w:val="00D907A2"/>
    <w:rsid w:val="00D9627A"/>
    <w:rsid w:val="00D9648D"/>
    <w:rsid w:val="00DA550A"/>
    <w:rsid w:val="00DB0211"/>
    <w:rsid w:val="00DC34ED"/>
    <w:rsid w:val="00DE287B"/>
    <w:rsid w:val="00DE7024"/>
    <w:rsid w:val="00DF3C31"/>
    <w:rsid w:val="00DF3DB5"/>
    <w:rsid w:val="00DF50E6"/>
    <w:rsid w:val="00DF50ED"/>
    <w:rsid w:val="00E04198"/>
    <w:rsid w:val="00E07B87"/>
    <w:rsid w:val="00E07D4B"/>
    <w:rsid w:val="00E10ED9"/>
    <w:rsid w:val="00E13244"/>
    <w:rsid w:val="00E20C64"/>
    <w:rsid w:val="00E22E47"/>
    <w:rsid w:val="00E241DD"/>
    <w:rsid w:val="00E263A3"/>
    <w:rsid w:val="00E26F44"/>
    <w:rsid w:val="00E32DD0"/>
    <w:rsid w:val="00E36EB6"/>
    <w:rsid w:val="00E37521"/>
    <w:rsid w:val="00E436FC"/>
    <w:rsid w:val="00E46222"/>
    <w:rsid w:val="00E5308B"/>
    <w:rsid w:val="00E651A1"/>
    <w:rsid w:val="00E669A1"/>
    <w:rsid w:val="00E67555"/>
    <w:rsid w:val="00E7396E"/>
    <w:rsid w:val="00E761A6"/>
    <w:rsid w:val="00E834B6"/>
    <w:rsid w:val="00E85AAF"/>
    <w:rsid w:val="00E91B24"/>
    <w:rsid w:val="00E9352F"/>
    <w:rsid w:val="00E93538"/>
    <w:rsid w:val="00E948C0"/>
    <w:rsid w:val="00E969BA"/>
    <w:rsid w:val="00E9784E"/>
    <w:rsid w:val="00EA6C4B"/>
    <w:rsid w:val="00EB017F"/>
    <w:rsid w:val="00EB48D9"/>
    <w:rsid w:val="00EB4B3C"/>
    <w:rsid w:val="00EB71A5"/>
    <w:rsid w:val="00EC34EB"/>
    <w:rsid w:val="00ED394D"/>
    <w:rsid w:val="00ED4044"/>
    <w:rsid w:val="00ED5ED3"/>
    <w:rsid w:val="00EE3624"/>
    <w:rsid w:val="00EE3D2D"/>
    <w:rsid w:val="00EE77EA"/>
    <w:rsid w:val="00EF03BC"/>
    <w:rsid w:val="00EF05F9"/>
    <w:rsid w:val="00EF2C0D"/>
    <w:rsid w:val="00EF7AE0"/>
    <w:rsid w:val="00F01EDF"/>
    <w:rsid w:val="00F02F8F"/>
    <w:rsid w:val="00F045D4"/>
    <w:rsid w:val="00F0623C"/>
    <w:rsid w:val="00F13BA1"/>
    <w:rsid w:val="00F276BF"/>
    <w:rsid w:val="00F44319"/>
    <w:rsid w:val="00F447F7"/>
    <w:rsid w:val="00F4631B"/>
    <w:rsid w:val="00F46D17"/>
    <w:rsid w:val="00F46F5E"/>
    <w:rsid w:val="00F61552"/>
    <w:rsid w:val="00F64785"/>
    <w:rsid w:val="00F64F3F"/>
    <w:rsid w:val="00F707CB"/>
    <w:rsid w:val="00F756CA"/>
    <w:rsid w:val="00F768ED"/>
    <w:rsid w:val="00F82747"/>
    <w:rsid w:val="00F86777"/>
    <w:rsid w:val="00F90BE6"/>
    <w:rsid w:val="00F929BC"/>
    <w:rsid w:val="00F93A95"/>
    <w:rsid w:val="00FA3162"/>
    <w:rsid w:val="00FB14B5"/>
    <w:rsid w:val="00FB2229"/>
    <w:rsid w:val="00FB4409"/>
    <w:rsid w:val="00FC758B"/>
    <w:rsid w:val="00FC75F1"/>
    <w:rsid w:val="00FD198F"/>
    <w:rsid w:val="00FD1CFF"/>
    <w:rsid w:val="00FE3748"/>
    <w:rsid w:val="00FE451F"/>
    <w:rsid w:val="00FE6124"/>
    <w:rsid w:val="00FE765F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D957C"/>
  <w15:docId w15:val="{D358BA34-3D4F-4719-9632-5F45AD45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D31043"/>
    <w:rPr>
      <w:b/>
      <w:bCs/>
      <w:szCs w:val="20"/>
    </w:rPr>
  </w:style>
  <w:style w:type="paragraph" w:styleId="af0">
    <w:name w:val="endnote text"/>
    <w:basedOn w:val="a"/>
    <w:link w:val="Char3"/>
    <w:uiPriority w:val="99"/>
    <w:semiHidden/>
    <w:unhideWhenUsed/>
    <w:rsid w:val="00B3349F"/>
    <w:pPr>
      <w:snapToGrid w:val="0"/>
      <w:jc w:val="left"/>
    </w:pPr>
  </w:style>
  <w:style w:type="character" w:customStyle="1" w:styleId="Char3">
    <w:name w:val="미주 텍스트 Char"/>
    <w:basedOn w:val="a0"/>
    <w:link w:val="af0"/>
    <w:uiPriority w:val="99"/>
    <w:semiHidden/>
    <w:rsid w:val="00B3349F"/>
  </w:style>
  <w:style w:type="character" w:styleId="af1">
    <w:name w:val="endnote reference"/>
    <w:basedOn w:val="a0"/>
    <w:uiPriority w:val="99"/>
    <w:semiHidden/>
    <w:unhideWhenUsed/>
    <w:rsid w:val="00B334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12920-6DB4-4A3E-90CB-E3DE2CB3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2021-12-14T00:35:00Z</cp:lastPrinted>
  <dcterms:created xsi:type="dcterms:W3CDTF">2021-12-13T05:48:00Z</dcterms:created>
  <dcterms:modified xsi:type="dcterms:W3CDTF">2021-12-14T06:50:00Z</dcterms:modified>
</cp:coreProperties>
</file>