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6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917D0" w:rsidTr="000917D0">
        <w:tc>
          <w:tcPr>
            <w:tcW w:w="1348" w:type="dxa"/>
          </w:tcPr>
          <w:p w:rsidR="000917D0" w:rsidRPr="00CA143B" w:rsidRDefault="000917D0" w:rsidP="000917D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 배포</w:t>
            </w:r>
          </w:p>
        </w:tc>
        <w:tc>
          <w:tcPr>
            <w:tcW w:w="7648" w:type="dxa"/>
            <w:gridSpan w:val="2"/>
          </w:tcPr>
          <w:p w:rsidR="000917D0" w:rsidRDefault="000917D0" w:rsidP="000917D0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D04FC7">
              <w:t>09.25</w:t>
            </w:r>
          </w:p>
        </w:tc>
      </w:tr>
      <w:tr w:rsidR="000917D0" w:rsidTr="000917D0">
        <w:tc>
          <w:tcPr>
            <w:tcW w:w="1348" w:type="dxa"/>
          </w:tcPr>
          <w:p w:rsidR="000917D0" w:rsidRPr="00CA143B" w:rsidRDefault="000917D0" w:rsidP="000917D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 요청</w:t>
            </w:r>
          </w:p>
        </w:tc>
        <w:tc>
          <w:tcPr>
            <w:tcW w:w="7648" w:type="dxa"/>
            <w:gridSpan w:val="2"/>
          </w:tcPr>
          <w:p w:rsidR="000917D0" w:rsidRDefault="000917D0" w:rsidP="000917D0">
            <w:r>
              <w:rPr>
                <w:rFonts w:hint="eastAsia"/>
              </w:rPr>
              <w:t>배포 이후</w:t>
            </w:r>
          </w:p>
        </w:tc>
      </w:tr>
      <w:tr w:rsidR="000917D0" w:rsidTr="000917D0">
        <w:tc>
          <w:tcPr>
            <w:tcW w:w="1348" w:type="dxa"/>
            <w:vAlign w:val="center"/>
          </w:tcPr>
          <w:p w:rsidR="000917D0" w:rsidRPr="00CA143B" w:rsidRDefault="000917D0" w:rsidP="000917D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917D0" w:rsidRPr="000D7AAF" w:rsidRDefault="000917D0" w:rsidP="000917D0">
            <w:r>
              <w:rPr>
                <w:rFonts w:hint="eastAsia"/>
              </w:rPr>
              <w:t xml:space="preserve">한승아 팀장 T: 02 410 9056 </w:t>
            </w:r>
          </w:p>
          <w:p w:rsidR="000917D0" w:rsidRDefault="000917D0" w:rsidP="000917D0">
            <w:r>
              <w:rPr>
                <w:rFonts w:hint="eastAsia"/>
              </w:rPr>
              <w:t xml:space="preserve">김지윤 대리 T: 02 410 8706 </w:t>
            </w:r>
          </w:p>
          <w:p w:rsidR="000917D0" w:rsidRDefault="000917D0" w:rsidP="000917D0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0917D0" w:rsidRDefault="000917D0" w:rsidP="000917D0">
            <w:r>
              <w:rPr>
                <w:rFonts w:hint="eastAsia"/>
              </w:rPr>
              <w:t xml:space="preserve">Email: </w:t>
            </w:r>
          </w:p>
          <w:p w:rsidR="000917D0" w:rsidRDefault="000917D0" w:rsidP="000917D0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83383" w:rsidRPr="003E0DE6" w:rsidRDefault="003E0DE6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0"/>
          <w:szCs w:val="30"/>
        </w:rPr>
      </w:pPr>
      <w:r w:rsidRPr="003E0DE6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한미약품,</w:t>
      </w:r>
      <w:r w:rsidRPr="003E0DE6">
        <w:rPr>
          <w:rFonts w:ascii="맑은 고딕" w:eastAsia="맑은 고딕" w:hAnsi="맑은 고딕" w:cs="Times New Roman"/>
          <w:b/>
          <w:bCs/>
          <w:sz w:val="30"/>
          <w:szCs w:val="30"/>
        </w:rPr>
        <w:t xml:space="preserve"> </w:t>
      </w:r>
      <w:r w:rsidRPr="00DC0CC0">
        <w:rPr>
          <w:rFonts w:ascii="맑은 고딕" w:eastAsia="맑은 고딕" w:hAnsi="맑은 고딕" w:cs="Times New Roman"/>
          <w:b/>
          <w:bCs/>
          <w:sz w:val="30"/>
          <w:szCs w:val="30"/>
        </w:rPr>
        <w:t>NAS</w:t>
      </w:r>
      <w:r w:rsidRPr="003E0DE6">
        <w:rPr>
          <w:rFonts w:ascii="맑은 고딕" w:eastAsia="맑은 고딕" w:hAnsi="맑은 고딕" w:cs="Times New Roman"/>
          <w:b/>
          <w:bCs/>
          <w:sz w:val="30"/>
          <w:szCs w:val="30"/>
        </w:rPr>
        <w:t>H-</w:t>
      </w:r>
      <w:r w:rsidRPr="003E0DE6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비만치료</w:t>
      </w:r>
      <w:r>
        <w:rPr>
          <w:rFonts w:ascii="맑은 고딕" w:eastAsia="맑은 고딕" w:hAnsi="맑은 고딕" w:cs="Times New Roman"/>
          <w:b/>
          <w:bCs/>
          <w:sz w:val="30"/>
          <w:szCs w:val="30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분야</w:t>
      </w:r>
      <w:r w:rsidRPr="003E0DE6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30"/>
          <w:szCs w:val="30"/>
        </w:rPr>
        <w:t>‘</w:t>
      </w:r>
      <w:r w:rsidRPr="003E0DE6">
        <w:rPr>
          <w:rFonts w:ascii="맑은 고딕" w:eastAsia="맑은 고딕" w:hAnsi="맑은 고딕" w:cs="Times New Roman"/>
          <w:b/>
          <w:bCs/>
          <w:sz w:val="30"/>
          <w:szCs w:val="30"/>
          <w:u w:val="single"/>
        </w:rPr>
        <w:t>First-in-class’</w:t>
      </w:r>
      <w:r>
        <w:rPr>
          <w:rFonts w:ascii="맑은 고딕" w:eastAsia="맑은 고딕" w:hAnsi="맑은 고딕" w:cs="Times New Roman"/>
          <w:b/>
          <w:bCs/>
          <w:sz w:val="30"/>
          <w:szCs w:val="30"/>
        </w:rPr>
        <w:t xml:space="preserve"> </w:t>
      </w:r>
      <w:r w:rsidRPr="003E0DE6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 xml:space="preserve">신약 가능성 </w:t>
      </w:r>
      <w:r w:rsidR="003E2A86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입증</w:t>
      </w:r>
    </w:p>
    <w:p w:rsidR="003E0DE6" w:rsidRPr="008309D0" w:rsidRDefault="008309D0" w:rsidP="00DC0CC0">
      <w:pPr>
        <w:spacing w:after="0" w:line="192" w:lineRule="auto"/>
        <w:ind w:firstLineChars="1100" w:firstLine="1760"/>
        <w:rPr>
          <w:rFonts w:ascii="맑은 고딕" w:eastAsia="맑은 고딕" w:hAnsi="맑은 고딕" w:cs="Times New Roman"/>
          <w:b/>
          <w:bCs/>
          <w:sz w:val="16"/>
          <w:szCs w:val="16"/>
        </w:rPr>
      </w:pPr>
      <w:r>
        <w:rPr>
          <w:rFonts w:ascii="맑은 고딕" w:eastAsia="맑은 고딕" w:hAnsi="맑은 고딕" w:cs="Times New Roman"/>
          <w:b/>
          <w:bCs/>
          <w:sz w:val="16"/>
          <w:szCs w:val="16"/>
        </w:rPr>
        <w:t xml:space="preserve">                        </w:t>
      </w:r>
      <w:r w:rsidR="00DC0CC0">
        <w:rPr>
          <w:rFonts w:ascii="맑은 고딕" w:eastAsia="맑은 고딕" w:hAnsi="맑은 고딕" w:cs="Times New Roman"/>
          <w:b/>
          <w:bCs/>
          <w:sz w:val="16"/>
          <w:szCs w:val="16"/>
        </w:rPr>
        <w:t xml:space="preserve">            </w:t>
      </w:r>
      <w:r w:rsidRPr="008309D0"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>(세계</w:t>
      </w:r>
      <w:r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 xml:space="preserve"> </w:t>
      </w:r>
      <w:r w:rsidRPr="008309D0"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>최초</w:t>
      </w:r>
      <w:r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 xml:space="preserve"> 혁신신약</w:t>
      </w:r>
      <w:r w:rsidRPr="008309D0"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>)</w:t>
      </w:r>
    </w:p>
    <w:p w:rsidR="003E0DE6" w:rsidRPr="003E0DE6" w:rsidRDefault="003E0DE6" w:rsidP="00C17CFB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3E0DE6" w:rsidRPr="003E0DE6" w:rsidRDefault="003E0DE6" w:rsidP="00C17CFB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3E0DE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올해 </w:t>
      </w:r>
      <w:r w:rsidR="00CF0B9D" w:rsidRPr="003E0DE6">
        <w:rPr>
          <w:rFonts w:ascii="맑은 고딕" w:eastAsia="맑은 고딕" w:hAnsi="맑은 고딕" w:cs="Times New Roman"/>
          <w:b/>
          <w:bCs/>
          <w:sz w:val="24"/>
          <w:szCs w:val="24"/>
        </w:rPr>
        <w:t>EASD서</w:t>
      </w:r>
      <w:r w:rsidRPr="003E0DE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Pr="000917D0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Pr="000917D0">
        <w:rPr>
          <w:rFonts w:ascii="맑은 고딕" w:eastAsia="맑은 고딕" w:hAnsi="맑은 고딕" w:cs="Times New Roman"/>
          <w:b/>
          <w:sz w:val="22"/>
        </w:rPr>
        <w:t>Triple Agonist</w:t>
      </w:r>
      <w:r w:rsidR="000917D0">
        <w:rPr>
          <w:rFonts w:ascii="맑은 고딕" w:eastAsia="맑은 고딕" w:hAnsi="맑은 고딕" w:cs="Times New Roman"/>
          <w:b/>
          <w:sz w:val="22"/>
        </w:rPr>
        <w:t xml:space="preserve"> -</w:t>
      </w:r>
      <w:r w:rsidRPr="000917D0">
        <w:rPr>
          <w:rFonts w:ascii="맑은 고딕" w:eastAsia="맑은 고딕" w:hAnsi="맑은 고딕" w:cs="Times New Roman"/>
          <w:b/>
          <w:sz w:val="22"/>
          <w:vertAlign w:val="superscript"/>
        </w:rPr>
        <w:t xml:space="preserve"> LAPS</w:t>
      </w:r>
      <w:r w:rsidRPr="000917D0">
        <w:rPr>
          <w:rFonts w:ascii="맑은 고딕" w:eastAsia="맑은 고딕" w:hAnsi="맑은 고딕" w:cs="Times New Roman"/>
          <w:b/>
          <w:sz w:val="22"/>
        </w:rPr>
        <w:t>Glucagon Analog</w:t>
      </w:r>
      <w:r w:rsidRPr="003E0DE6">
        <w:rPr>
          <w:rFonts w:ascii="맑은 고딕" w:eastAsia="맑은 고딕" w:hAnsi="맑은 고딕" w:cs="Times New Roman"/>
          <w:b/>
          <w:sz w:val="22"/>
        </w:rPr>
        <w:t xml:space="preserve"> </w:t>
      </w:r>
      <w:r w:rsidRPr="003E0DE6">
        <w:rPr>
          <w:rFonts w:ascii="맑은 고딕" w:eastAsia="맑은 고딕" w:hAnsi="맑은 고딕" w:cs="Times New Roman" w:hint="eastAsia"/>
          <w:b/>
          <w:sz w:val="22"/>
        </w:rPr>
        <w:t xml:space="preserve">연구결과 </w:t>
      </w:r>
      <w:r>
        <w:rPr>
          <w:rFonts w:ascii="맑은 고딕" w:eastAsia="맑은 고딕" w:hAnsi="맑은 고딕" w:cs="Times New Roman"/>
          <w:b/>
          <w:sz w:val="22"/>
        </w:rPr>
        <w:t>5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건 </w:t>
      </w:r>
      <w:r w:rsidRPr="003E0DE6">
        <w:rPr>
          <w:rFonts w:ascii="맑은 고딕" w:eastAsia="맑은 고딕" w:hAnsi="맑은 고딕" w:cs="Times New Roman" w:hint="eastAsia"/>
          <w:b/>
          <w:sz w:val="22"/>
        </w:rPr>
        <w:t>발표</w:t>
      </w:r>
    </w:p>
    <w:p w:rsidR="003E0DE6" w:rsidRPr="00B12E69" w:rsidRDefault="003E0DE6" w:rsidP="00C17CFB">
      <w:pPr>
        <w:spacing w:after="0" w:line="192" w:lineRule="auto"/>
        <w:rPr>
          <w:rFonts w:ascii="맑은 고딕" w:eastAsia="맑은 고딕" w:hAnsi="맑은 고딕" w:cs="Times New Roman"/>
          <w:b/>
          <w:bCs/>
          <w:sz w:val="15"/>
          <w:szCs w:val="15"/>
        </w:rPr>
      </w:pPr>
    </w:p>
    <w:p w:rsidR="00CD0EE8" w:rsidRDefault="00CF0B9D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F0B9D">
        <w:rPr>
          <w:rFonts w:ascii="맑은 고딕" w:eastAsia="맑은 고딕" w:hAnsi="맑은 고딕" w:cs="Times New Roman" w:hint="eastAsia"/>
          <w:sz w:val="22"/>
        </w:rPr>
        <w:t>한미약품</w:t>
      </w:r>
      <w:r w:rsidR="001115FA">
        <w:rPr>
          <w:rFonts w:ascii="맑은 고딕" w:eastAsia="맑은 고딕" w:hAnsi="맑은 고딕" w:cs="Times New Roman" w:hint="eastAsia"/>
          <w:sz w:val="22"/>
        </w:rPr>
        <w:t>(한미사이언스 계열사)</w:t>
      </w:r>
      <w:r w:rsidRPr="00CF0B9D">
        <w:rPr>
          <w:rFonts w:ascii="맑은 고딕" w:eastAsia="맑은 고딕" w:hAnsi="맑은 고딕" w:cs="Times New Roman" w:hint="eastAsia"/>
          <w:sz w:val="22"/>
        </w:rPr>
        <w:t>은</w:t>
      </w:r>
      <w:r w:rsidRPr="00CF0B9D">
        <w:rPr>
          <w:rFonts w:ascii="맑은 고딕" w:eastAsia="맑은 고딕" w:hAnsi="맑은 고딕" w:cs="Times New Roman"/>
          <w:sz w:val="22"/>
        </w:rPr>
        <w:t xml:space="preserve"> </w:t>
      </w:r>
      <w:r w:rsidR="00274493">
        <w:rPr>
          <w:rFonts w:ascii="맑은 고딕" w:eastAsia="맑은 고딕" w:hAnsi="맑은 고딕" w:cs="Times New Roman" w:hint="eastAsia"/>
          <w:sz w:val="22"/>
        </w:rPr>
        <w:t>NASH</w:t>
      </w:r>
      <w:r w:rsidR="00274493">
        <w:rPr>
          <w:rFonts w:ascii="맑은 고딕" w:eastAsia="맑은 고딕" w:hAnsi="맑은 고딕" w:cs="Times New Roman"/>
          <w:sz w:val="22"/>
        </w:rPr>
        <w:t>(</w:t>
      </w:r>
      <w:r w:rsidR="00274493">
        <w:rPr>
          <w:rFonts w:ascii="맑은 고딕" w:eastAsia="맑은 고딕" w:hAnsi="맑은 고딕" w:cs="Times New Roman" w:hint="eastAsia"/>
          <w:sz w:val="22"/>
        </w:rPr>
        <w:t>비알코올성지방간염)</w:t>
      </w:r>
      <w:r w:rsidR="00274493">
        <w:rPr>
          <w:rFonts w:ascii="맑은 고딕" w:eastAsia="맑은 고딕" w:hAnsi="맑은 고딕" w:cs="Times New Roman"/>
          <w:sz w:val="22"/>
        </w:rPr>
        <w:t xml:space="preserve"> </w:t>
      </w:r>
      <w:r w:rsidR="00274493">
        <w:rPr>
          <w:rFonts w:ascii="맑은 고딕" w:eastAsia="맑은 고딕" w:hAnsi="맑은 고딕" w:cs="Times New Roman" w:hint="eastAsia"/>
          <w:sz w:val="22"/>
        </w:rPr>
        <w:t xml:space="preserve">치료 혁신신약 </w:t>
      </w:r>
      <w:proofErr w:type="spellStart"/>
      <w:r w:rsidR="00274493"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74493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274493">
        <w:rPr>
          <w:rFonts w:ascii="맑은 고딕" w:eastAsia="맑은 고딕" w:hAnsi="맑은 고딕" w:cs="Times New Roman"/>
          <w:sz w:val="22"/>
        </w:rPr>
        <w:t xml:space="preserve"> Agonist(HM15211)</w:t>
      </w:r>
      <w:r w:rsidR="00274493">
        <w:rPr>
          <w:rFonts w:ascii="맑은 고딕" w:eastAsia="맑은 고딕" w:hAnsi="맑은 고딕" w:cs="Times New Roman" w:hint="eastAsia"/>
          <w:sz w:val="22"/>
        </w:rPr>
        <w:t>의</w:t>
      </w:r>
      <w:r w:rsidR="00274493">
        <w:rPr>
          <w:rFonts w:ascii="맑은 고딕" w:eastAsia="맑은 고딕" w:hAnsi="맑은 고딕" w:cs="Times New Roman"/>
          <w:sz w:val="22"/>
        </w:rPr>
        <w:t xml:space="preserve"> </w:t>
      </w:r>
      <w:r w:rsidR="00274493">
        <w:rPr>
          <w:rFonts w:ascii="맑은 고딕" w:eastAsia="맑은 고딕" w:hAnsi="맑은 고딕" w:cs="Times New Roman" w:hint="eastAsia"/>
          <w:sz w:val="22"/>
        </w:rPr>
        <w:t>연구결과</w:t>
      </w:r>
      <w:bookmarkStart w:id="0" w:name="_GoBack"/>
      <w:bookmarkEnd w:id="0"/>
      <w:r w:rsidR="0027449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74493">
        <w:rPr>
          <w:rFonts w:ascii="맑은 고딕" w:eastAsia="맑은 고딕" w:hAnsi="맑은 고딕" w:cs="Times New Roman"/>
          <w:sz w:val="22"/>
        </w:rPr>
        <w:t>3</w:t>
      </w:r>
      <w:r w:rsidR="00274493">
        <w:rPr>
          <w:rFonts w:ascii="맑은 고딕" w:eastAsia="맑은 고딕" w:hAnsi="맑은 고딕" w:cs="Times New Roman" w:hint="eastAsia"/>
          <w:sz w:val="22"/>
        </w:rPr>
        <w:t xml:space="preserve">건과, 비만 치료 혁신신약 </w:t>
      </w:r>
      <w:proofErr w:type="spellStart"/>
      <w:r w:rsidR="00274493"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74493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274493">
        <w:rPr>
          <w:rFonts w:ascii="맑은 고딕" w:eastAsia="맑은 고딕" w:hAnsi="맑은 고딕" w:cs="Times New Roman"/>
          <w:sz w:val="22"/>
        </w:rPr>
        <w:t xml:space="preserve"> Analog(HM15136)</w:t>
      </w:r>
      <w:r w:rsidR="00274493">
        <w:rPr>
          <w:rFonts w:ascii="맑은 고딕" w:eastAsia="맑은 고딕" w:hAnsi="맑은 고딕" w:cs="Times New Roman" w:hint="eastAsia"/>
          <w:sz w:val="22"/>
        </w:rPr>
        <w:t>의</w:t>
      </w:r>
      <w:r w:rsidR="00274493">
        <w:rPr>
          <w:rFonts w:ascii="맑은 고딕" w:eastAsia="맑은 고딕" w:hAnsi="맑은 고딕" w:cs="Times New Roman"/>
          <w:sz w:val="22"/>
        </w:rPr>
        <w:t xml:space="preserve"> </w:t>
      </w:r>
      <w:r w:rsidR="00274493">
        <w:rPr>
          <w:rFonts w:ascii="맑은 고딕" w:eastAsia="맑은 고딕" w:hAnsi="맑은 고딕" w:cs="Times New Roman" w:hint="eastAsia"/>
          <w:sz w:val="22"/>
        </w:rPr>
        <w:t xml:space="preserve">연구결과 </w:t>
      </w:r>
      <w:r w:rsidR="00274493">
        <w:rPr>
          <w:rFonts w:ascii="맑은 고딕" w:eastAsia="맑은 고딕" w:hAnsi="맑은 고딕" w:cs="Times New Roman"/>
          <w:sz w:val="22"/>
        </w:rPr>
        <w:t>2</w:t>
      </w:r>
      <w:r w:rsidR="00274493">
        <w:rPr>
          <w:rFonts w:ascii="맑은 고딕" w:eastAsia="맑은 고딕" w:hAnsi="맑은 고딕" w:cs="Times New Roman" w:hint="eastAsia"/>
          <w:sz w:val="22"/>
        </w:rPr>
        <w:t>건</w:t>
      </w:r>
      <w:r w:rsidR="00CD0EE8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B12E69" w:rsidRPr="00CF0B9D">
        <w:rPr>
          <w:rFonts w:ascii="맑은 고딕" w:eastAsia="맑은 고딕" w:hAnsi="맑은 고딕" w:cs="Times New Roman"/>
          <w:sz w:val="22"/>
        </w:rPr>
        <w:t>지난</w:t>
      </w:r>
      <w:r w:rsidR="00B12E69">
        <w:rPr>
          <w:rFonts w:ascii="맑은 고딕" w:eastAsia="맑은 고딕" w:hAnsi="맑은 고딕" w:cs="Times New Roman"/>
          <w:sz w:val="22"/>
        </w:rPr>
        <w:t xml:space="preserve"> 21</w:t>
      </w:r>
      <w:r w:rsidR="00B12E69" w:rsidRPr="00CF0B9D">
        <w:rPr>
          <w:rFonts w:ascii="맑은 고딕" w:eastAsia="맑은 고딕" w:hAnsi="맑은 고딕" w:cs="Times New Roman"/>
          <w:sz w:val="22"/>
        </w:rPr>
        <w:t>일부터 2</w:t>
      </w:r>
      <w:r w:rsidR="00B12E69">
        <w:rPr>
          <w:rFonts w:ascii="맑은 고딕" w:eastAsia="맑은 고딕" w:hAnsi="맑은 고딕" w:cs="Times New Roman"/>
          <w:sz w:val="22"/>
        </w:rPr>
        <w:t>5</w:t>
      </w:r>
      <w:r w:rsidR="00B12E69" w:rsidRPr="00CF0B9D">
        <w:rPr>
          <w:rFonts w:ascii="맑은 고딕" w:eastAsia="맑은 고딕" w:hAnsi="맑은 고딕" w:cs="Times New Roman"/>
          <w:sz w:val="22"/>
        </w:rPr>
        <w:t>일까지</w:t>
      </w:r>
      <w:r w:rsidR="00B12E69">
        <w:rPr>
          <w:rFonts w:ascii="맑은 고딕" w:eastAsia="맑은 고딕" w:hAnsi="맑은 고딕" w:cs="Times New Roman" w:hint="eastAsia"/>
          <w:sz w:val="22"/>
        </w:rPr>
        <w:t>(현지시각)</w:t>
      </w:r>
      <w:r w:rsidR="00B12E69">
        <w:rPr>
          <w:rFonts w:ascii="맑은 고딕" w:eastAsia="맑은 고딕" w:hAnsi="맑은 고딕" w:cs="Times New Roman"/>
          <w:sz w:val="22"/>
        </w:rPr>
        <w:t xml:space="preserve"> </w:t>
      </w:r>
      <w:r w:rsidR="00B12E69">
        <w:rPr>
          <w:rFonts w:ascii="맑은 고딕" w:eastAsia="맑은 고딕" w:hAnsi="맑은 고딕" w:cs="Times New Roman" w:hint="eastAsia"/>
          <w:sz w:val="22"/>
        </w:rPr>
        <w:t xml:space="preserve">온라인으로 개최된 </w:t>
      </w:r>
      <w:r w:rsidR="00B12E69" w:rsidRPr="00CF0B9D">
        <w:rPr>
          <w:rFonts w:ascii="맑은 고딕" w:eastAsia="맑은 고딕" w:hAnsi="맑은 고딕" w:cs="Times New Roman"/>
          <w:sz w:val="22"/>
        </w:rPr>
        <w:t>제5</w:t>
      </w:r>
      <w:r w:rsidR="00B12E69">
        <w:rPr>
          <w:rFonts w:ascii="맑은 고딕" w:eastAsia="맑은 고딕" w:hAnsi="맑은 고딕" w:cs="Times New Roman"/>
          <w:sz w:val="22"/>
        </w:rPr>
        <w:t>6</w:t>
      </w:r>
      <w:r w:rsidR="00B12E69" w:rsidRPr="00CF0B9D">
        <w:rPr>
          <w:rFonts w:ascii="맑은 고딕" w:eastAsia="맑은 고딕" w:hAnsi="맑은 고딕" w:cs="Times New Roman"/>
          <w:sz w:val="22"/>
        </w:rPr>
        <w:t>회 유럽당뇨병학회(European Association for the Study of Diabetes/EASD)에서</w:t>
      </w:r>
      <w:r w:rsidR="00B12E6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D0EE8">
        <w:rPr>
          <w:rFonts w:ascii="맑은 고딕" w:eastAsia="맑은 고딕" w:hAnsi="맑은 고딕" w:cs="Times New Roman" w:hint="eastAsia"/>
          <w:sz w:val="22"/>
        </w:rPr>
        <w:t xml:space="preserve">발표했다고 </w:t>
      </w:r>
      <w:r w:rsidR="00D04FC7">
        <w:rPr>
          <w:rFonts w:ascii="맑은 고딕" w:eastAsia="맑은 고딕" w:hAnsi="맑은 고딕" w:cs="Times New Roman"/>
          <w:sz w:val="22"/>
        </w:rPr>
        <w:t>25</w:t>
      </w:r>
      <w:r w:rsidR="00CD0EE8">
        <w:rPr>
          <w:rFonts w:ascii="맑은 고딕" w:eastAsia="맑은 고딕" w:hAnsi="맑은 고딕" w:cs="Times New Roman" w:hint="eastAsia"/>
          <w:sz w:val="22"/>
        </w:rPr>
        <w:t>일 밝혔다.</w:t>
      </w:r>
      <w:r w:rsidR="00CD0EE8">
        <w:rPr>
          <w:rFonts w:ascii="맑은 고딕" w:eastAsia="맑은 고딕" w:hAnsi="맑은 고딕" w:cs="Times New Roman"/>
          <w:sz w:val="22"/>
        </w:rPr>
        <w:t xml:space="preserve"> </w:t>
      </w:r>
    </w:p>
    <w:p w:rsidR="00CD0EE8" w:rsidRDefault="00CD0EE8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431E6" w:rsidRDefault="00E431E6" w:rsidP="00E431E6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3E0DE6">
        <w:rPr>
          <w:rFonts w:ascii="맑은 고딕" w:eastAsia="맑은 고딕" w:hAnsi="맑은 고딕" w:cs="Times New Roman" w:hint="eastAsia"/>
          <w:b/>
          <w:sz w:val="22"/>
        </w:rPr>
        <w:t xml:space="preserve">◆동시활성 삼중작용제 </w:t>
      </w:r>
      <w:r w:rsidRPr="003E0DE6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Pr="003E0DE6">
        <w:rPr>
          <w:rFonts w:ascii="맑은 고딕" w:eastAsia="맑은 고딕" w:hAnsi="맑은 고딕" w:cs="Times New Roman"/>
          <w:b/>
          <w:sz w:val="22"/>
        </w:rPr>
        <w:t xml:space="preserve">Triple Agonist, NASH </w:t>
      </w:r>
      <w:r w:rsidRPr="003E0DE6">
        <w:rPr>
          <w:rFonts w:ascii="맑은 고딕" w:eastAsia="맑은 고딕" w:hAnsi="맑은 고딕" w:cs="Times New Roman" w:hint="eastAsia"/>
          <w:b/>
          <w:sz w:val="22"/>
        </w:rPr>
        <w:t xml:space="preserve">혁신신약 가능성 </w:t>
      </w:r>
      <w:r>
        <w:rPr>
          <w:rFonts w:ascii="맑은 고딕" w:eastAsia="맑은 고딕" w:hAnsi="맑은 고딕" w:cs="Times New Roman" w:hint="eastAsia"/>
          <w:b/>
          <w:sz w:val="22"/>
        </w:rPr>
        <w:t>입증</w:t>
      </w:r>
    </w:p>
    <w:p w:rsidR="00E431E6" w:rsidRPr="00E431E6" w:rsidRDefault="00E431E6" w:rsidP="00CF0B9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E2A86" w:rsidRDefault="00CD0EE8" w:rsidP="003E0DE6">
      <w:pPr>
        <w:spacing w:after="0" w:line="192" w:lineRule="auto"/>
        <w:rPr>
          <w:rFonts w:ascii="맑은 고딕" w:eastAsia="맑은 고딕" w:hAnsi="맑은 고딕" w:cs="Times New Roman"/>
          <w:b/>
          <w:sz w:val="22"/>
          <w:vertAlign w:val="superscript"/>
        </w:rPr>
      </w:pPr>
      <w:r>
        <w:rPr>
          <w:rFonts w:ascii="맑은 고딕" w:eastAsia="맑은 고딕" w:hAnsi="맑은 고딕" w:cs="Times New Roman" w:hint="eastAsia"/>
          <w:sz w:val="22"/>
        </w:rPr>
        <w:t>먼저</w:t>
      </w:r>
      <w:r w:rsidR="0099257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0DE6"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E0DE6" w:rsidRPr="00CF0B9D">
        <w:rPr>
          <w:rFonts w:ascii="맑은 고딕" w:eastAsia="맑은 고딕" w:hAnsi="맑은 고딕" w:cs="Times New Roman"/>
          <w:sz w:val="22"/>
        </w:rPr>
        <w:t>Triple</w:t>
      </w:r>
      <w:r w:rsidR="002C7479" w:rsidRPr="00CF0B9D">
        <w:rPr>
          <w:rFonts w:ascii="맑은 고딕" w:eastAsia="맑은 고딕" w:hAnsi="맑은 고딕" w:cs="Times New Roman"/>
          <w:sz w:val="22"/>
        </w:rPr>
        <w:t xml:space="preserve"> Agonist는 체내 에너지 대사량을 증가시키는 글루카곤과 인슐린 분비 및 식욕억제를 돕는 GLP-1, 인슐린 분비 및 항염증 작용을 하는 GIP 수용체들을 동시에 활성화하는 </w:t>
      </w:r>
      <w:r w:rsidR="002C7479">
        <w:rPr>
          <w:rFonts w:ascii="맑은 고딕" w:eastAsia="맑은 고딕" w:hAnsi="맑은 고딕" w:cs="Times New Roman" w:hint="eastAsia"/>
          <w:sz w:val="22"/>
        </w:rPr>
        <w:t xml:space="preserve">삼중작용 </w:t>
      </w:r>
      <w:r w:rsidR="002C7479" w:rsidRPr="00CF0B9D">
        <w:rPr>
          <w:rFonts w:ascii="맑은 고딕" w:eastAsia="맑은 고딕" w:hAnsi="맑은 고딕" w:cs="Times New Roman"/>
          <w:sz w:val="22"/>
        </w:rPr>
        <w:t>바이오신약 후보물질</w:t>
      </w:r>
      <w:r w:rsidR="002C7479">
        <w:rPr>
          <w:rFonts w:ascii="맑은 고딕" w:eastAsia="맑은 고딕" w:hAnsi="맑은 고딕" w:cs="Times New Roman" w:hint="eastAsia"/>
          <w:sz w:val="22"/>
        </w:rPr>
        <w:t>이다.</w:t>
      </w:r>
      <w:r w:rsidR="002C7479">
        <w:rPr>
          <w:rFonts w:ascii="맑은 고딕" w:eastAsia="맑은 고딕" w:hAnsi="맑은 고딕" w:cs="Times New Roman"/>
          <w:sz w:val="22"/>
        </w:rPr>
        <w:br/>
      </w:r>
    </w:p>
    <w:p w:rsidR="00B7610B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현재 전세계에서 경쟁적으로 개발 중인 다양한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>치료제 후보 물질들은 질환의 특정 부분만을 표적하</w:t>
      </w:r>
      <w:r w:rsidR="008309D0">
        <w:rPr>
          <w:rFonts w:ascii="맑은 고딕" w:eastAsia="맑은 고딕" w:hAnsi="맑은 고딕" w:cs="Times New Roman" w:hint="eastAsia"/>
          <w:sz w:val="22"/>
        </w:rPr>
        <w:t>지만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삼중작용제인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3503F0">
        <w:rPr>
          <w:rFonts w:ascii="맑은 고딕" w:eastAsia="맑은 고딕" w:hAnsi="맑은 고딕" w:cs="Times New Roman"/>
          <w:sz w:val="22"/>
        </w:rPr>
        <w:t xml:space="preserve">NASH </w:t>
      </w:r>
      <w:r w:rsidR="003503F0">
        <w:rPr>
          <w:rFonts w:ascii="맑은 고딕" w:eastAsia="맑은 고딕" w:hAnsi="맑은 고딕" w:cs="Times New Roman" w:hint="eastAsia"/>
          <w:sz w:val="22"/>
        </w:rPr>
        <w:t xml:space="preserve">치료의 핵심지표가 되는 </w:t>
      </w:r>
      <w:r>
        <w:rPr>
          <w:rFonts w:ascii="맑은 고딕" w:eastAsia="맑은 고딕" w:hAnsi="맑은 고딕" w:cs="Times New Roman" w:hint="eastAsia"/>
          <w:sz w:val="22"/>
        </w:rPr>
        <w:t>지방간과 간염증,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간섬유화 </w:t>
      </w:r>
      <w:r w:rsidR="003503F0">
        <w:rPr>
          <w:rFonts w:ascii="맑은 고딕" w:eastAsia="맑은 고딕" w:hAnsi="맑은 고딕" w:cs="Times New Roman" w:hint="eastAsia"/>
          <w:sz w:val="22"/>
        </w:rPr>
        <w:t xml:space="preserve">모두를 </w:t>
      </w:r>
      <w:r>
        <w:rPr>
          <w:rFonts w:ascii="맑은 고딕" w:eastAsia="맑은 고딕" w:hAnsi="맑은 고딕" w:cs="Times New Roman" w:hint="eastAsia"/>
          <w:sz w:val="22"/>
        </w:rPr>
        <w:t xml:space="preserve">동시에 </w:t>
      </w:r>
      <w:r w:rsidR="003503F0">
        <w:rPr>
          <w:rFonts w:ascii="맑은 고딕" w:eastAsia="맑은 고딕" w:hAnsi="맑은 고딕" w:cs="Times New Roman" w:hint="eastAsia"/>
          <w:sz w:val="22"/>
        </w:rPr>
        <w:t>표적</w:t>
      </w:r>
      <w:r>
        <w:rPr>
          <w:rFonts w:ascii="맑은 고딕" w:eastAsia="맑은 고딕" w:hAnsi="맑은 고딕" w:cs="Times New Roman" w:hint="eastAsia"/>
          <w:sz w:val="22"/>
        </w:rPr>
        <w:t xml:space="preserve">해 </w:t>
      </w:r>
      <w:r w:rsidR="00992578">
        <w:rPr>
          <w:rFonts w:ascii="맑은 고딕" w:eastAsia="맑은 고딕" w:hAnsi="맑은 고딕" w:cs="Times New Roman"/>
          <w:sz w:val="22"/>
        </w:rPr>
        <w:t xml:space="preserve">First-in-class </w:t>
      </w:r>
      <w:r w:rsidR="00992578">
        <w:rPr>
          <w:rFonts w:ascii="맑은 고딕" w:eastAsia="맑은 고딕" w:hAnsi="맑은 고딕" w:cs="Times New Roman" w:hint="eastAsia"/>
          <w:sz w:val="22"/>
        </w:rPr>
        <w:t xml:space="preserve">혁신신약으로서 </w:t>
      </w:r>
      <w:r>
        <w:rPr>
          <w:rFonts w:ascii="맑은 고딕" w:eastAsia="맑은 고딕" w:hAnsi="맑은 고딕" w:cs="Times New Roman" w:hint="eastAsia"/>
          <w:sz w:val="22"/>
        </w:rPr>
        <w:t xml:space="preserve">글로벌 경쟁력을 </w:t>
      </w:r>
      <w:r w:rsidR="00B12E69">
        <w:rPr>
          <w:rFonts w:ascii="맑은 고딕" w:eastAsia="맑은 고딕" w:hAnsi="맑은 고딕" w:cs="Times New Roman" w:hint="eastAsia"/>
          <w:sz w:val="22"/>
        </w:rPr>
        <w:t>예고했</w:t>
      </w:r>
      <w:r w:rsidR="008309D0"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7610B" w:rsidRPr="00B12E69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610B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/>
          <w:sz w:val="22"/>
        </w:rPr>
        <w:t>EASD</w:t>
      </w:r>
      <w:r>
        <w:rPr>
          <w:rFonts w:ascii="맑은 고딕" w:eastAsia="맑은 고딕" w:hAnsi="맑은 고딕" w:cs="Times New Roman" w:hint="eastAsia"/>
          <w:sz w:val="22"/>
        </w:rPr>
        <w:t xml:space="preserve">에서 한미약품은 </w:t>
      </w:r>
      <w:r w:rsidR="002C7479">
        <w:rPr>
          <w:rFonts w:ascii="맑은 고딕" w:eastAsia="맑은 고딕" w:hAnsi="맑은 고딕" w:cs="Times New Roman"/>
          <w:sz w:val="22"/>
        </w:rPr>
        <w:t xml:space="preserve">NASH </w:t>
      </w:r>
      <w:r w:rsidR="002C7479">
        <w:rPr>
          <w:rFonts w:ascii="맑은 고딕" w:eastAsia="맑은 고딕" w:hAnsi="맑은 고딕" w:cs="Times New Roman" w:hint="eastAsia"/>
          <w:sz w:val="22"/>
        </w:rPr>
        <w:t>및 간 섬유화,</w:t>
      </w:r>
      <w:r w:rsidR="002C7479">
        <w:rPr>
          <w:rFonts w:ascii="맑은 고딕" w:eastAsia="맑은 고딕" w:hAnsi="맑은 고딕" w:cs="Times New Roman"/>
          <w:sz w:val="22"/>
        </w:rPr>
        <w:t xml:space="preserve"> </w:t>
      </w:r>
      <w:r w:rsidR="002C7479">
        <w:rPr>
          <w:rFonts w:ascii="맑은 고딕" w:eastAsia="맑은 고딕" w:hAnsi="맑은 고딕" w:cs="Times New Roman" w:hint="eastAsia"/>
          <w:sz w:val="22"/>
        </w:rPr>
        <w:t>담즙 정체성 담관염 등을 유도한 다양한 모델에서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의 우수한 효능을 입증한 연구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3건을 </w:t>
      </w:r>
      <w:r>
        <w:rPr>
          <w:rFonts w:ascii="맑은 고딕" w:eastAsia="맑은 고딕" w:hAnsi="맑은 고딕" w:cs="Times New Roman" w:hint="eastAsia"/>
          <w:sz w:val="22"/>
        </w:rPr>
        <w:t>공개했다.</w:t>
      </w:r>
    </w:p>
    <w:p w:rsidR="00B7610B" w:rsidRPr="00B12E69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610B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이번 </w:t>
      </w:r>
      <w:r w:rsidR="00396779">
        <w:rPr>
          <w:rFonts w:ascii="맑은 고딕" w:eastAsia="맑은 고딕" w:hAnsi="맑은 고딕" w:cs="Times New Roman" w:hint="eastAsia"/>
          <w:sz w:val="22"/>
        </w:rPr>
        <w:t>연구에서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C7479">
        <w:rPr>
          <w:rFonts w:ascii="맑은 고딕" w:eastAsia="맑은 고딕" w:hAnsi="맑은 고딕" w:cs="Times New Roman"/>
          <w:sz w:val="22"/>
        </w:rPr>
        <w:t xml:space="preserve">경쟁약물인 FXR agonist(성분명: 오베티콜산) </w:t>
      </w:r>
      <w:r w:rsidR="003503F0">
        <w:rPr>
          <w:rFonts w:ascii="맑은 고딕" w:eastAsia="맑은 고딕" w:hAnsi="맑은 고딕" w:cs="Times New Roman" w:hint="eastAsia"/>
          <w:sz w:val="22"/>
        </w:rPr>
        <w:t xml:space="preserve">및 </w:t>
      </w:r>
      <w:r w:rsidR="003503F0">
        <w:rPr>
          <w:rFonts w:ascii="맑은 고딕" w:eastAsia="맑은 고딕" w:hAnsi="맑은 고딕" w:cs="Times New Roman"/>
          <w:sz w:val="22"/>
        </w:rPr>
        <w:t xml:space="preserve">GLP-1/GIP dual agonist </w:t>
      </w:r>
      <w:r w:rsidRPr="002C7479">
        <w:rPr>
          <w:rFonts w:ascii="맑은 고딕" w:eastAsia="맑은 고딕" w:hAnsi="맑은 고딕" w:cs="Times New Roman"/>
          <w:sz w:val="22"/>
        </w:rPr>
        <w:t>대비 다양한 섬유화 마커 및 조직학적 간 섬유화 개선 효과</w:t>
      </w:r>
      <w:r w:rsidR="00396779">
        <w:rPr>
          <w:rFonts w:ascii="맑은 고딕" w:eastAsia="맑은 고딕" w:hAnsi="맑은 고딕" w:cs="Times New Roman" w:hint="eastAsia"/>
          <w:sz w:val="22"/>
        </w:rPr>
        <w:t>가</w:t>
      </w:r>
      <w:r w:rsidRPr="002C7479">
        <w:rPr>
          <w:rFonts w:ascii="맑은 고딕" w:eastAsia="맑은 고딕" w:hAnsi="맑은 고딕" w:cs="Times New Roman"/>
          <w:sz w:val="22"/>
        </w:rPr>
        <w:t xml:space="preserve"> 확인</w:t>
      </w:r>
      <w:r w:rsidR="00396779">
        <w:rPr>
          <w:rFonts w:ascii="맑은 고딕" w:eastAsia="맑은 고딕" w:hAnsi="맑은 고딕" w:cs="Times New Roman" w:hint="eastAsia"/>
          <w:sz w:val="22"/>
        </w:rPr>
        <w:t>됐다.</w:t>
      </w:r>
      <w:r w:rsidR="008309D0">
        <w:rPr>
          <w:rFonts w:ascii="맑은 고딕" w:eastAsia="맑은 고딕" w:hAnsi="맑은 고딕" w:cs="Times New Roman"/>
          <w:sz w:val="22"/>
        </w:rPr>
        <w:t xml:space="preserve"> </w:t>
      </w:r>
      <w:r w:rsidR="008309D0">
        <w:rPr>
          <w:rFonts w:ascii="맑은 고딕" w:eastAsia="맑은 고딕" w:hAnsi="맑은 고딕" w:cs="Times New Roman" w:hint="eastAsia"/>
          <w:sz w:val="22"/>
        </w:rPr>
        <w:t>또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의 지방간염 및 섬유화 개선 효능은 체중감량에 따른 부수적 </w:t>
      </w:r>
      <w:r w:rsidR="003503F0">
        <w:rPr>
          <w:rFonts w:ascii="맑은 고딕" w:eastAsia="맑은 고딕" w:hAnsi="맑은 고딕" w:cs="Times New Roman" w:hint="eastAsia"/>
          <w:sz w:val="22"/>
        </w:rPr>
        <w:t>효과</w:t>
      </w:r>
      <w:r w:rsidR="003503F0">
        <w:rPr>
          <w:rFonts w:ascii="맑은 고딕" w:eastAsia="맑은 고딕" w:hAnsi="맑은 고딕" w:cs="Times New Roman"/>
          <w:sz w:val="22"/>
        </w:rPr>
        <w:t>와</w:t>
      </w:r>
      <w:r w:rsidR="003503F0">
        <w:rPr>
          <w:rFonts w:ascii="맑은 고딕" w:eastAsia="맑은 고딕" w:hAnsi="맑은 고딕" w:cs="Times New Roman" w:hint="eastAsia"/>
          <w:sz w:val="22"/>
        </w:rPr>
        <w:t xml:space="preserve"> 더불어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해당 질환에 직접적으로 작용하는 효능임을 기전적으로 </w:t>
      </w:r>
      <w:r w:rsidR="00396779">
        <w:rPr>
          <w:rFonts w:ascii="맑은 고딕" w:eastAsia="맑은 고딕" w:hAnsi="맑은 고딕" w:cs="Times New Roman" w:hint="eastAsia"/>
          <w:sz w:val="22"/>
        </w:rPr>
        <w:t>밝혀냈다.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7610B" w:rsidRDefault="00B7610B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B06F6" w:rsidRDefault="008309D0" w:rsidP="008309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지난 </w:t>
      </w:r>
      <w:r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 xml:space="preserve">월 열린 </w:t>
      </w:r>
      <w:r>
        <w:rPr>
          <w:rFonts w:ascii="맑은 고딕" w:eastAsia="맑은 고딕" w:hAnsi="맑은 고딕" w:cs="Times New Roman"/>
          <w:sz w:val="22"/>
        </w:rPr>
        <w:t>ADA(</w:t>
      </w:r>
      <w:r>
        <w:rPr>
          <w:rFonts w:ascii="맑은 고딕" w:eastAsia="맑은 고딕" w:hAnsi="맑은 고딕" w:cs="Times New Roman" w:hint="eastAsia"/>
          <w:sz w:val="22"/>
        </w:rPr>
        <w:t xml:space="preserve">미국 당뇨병학회)에서도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 xml:space="preserve">Triple Agonist </w:t>
      </w:r>
      <w:r>
        <w:rPr>
          <w:rFonts w:ascii="맑은 고딕" w:eastAsia="맑은 고딕" w:hAnsi="맑은 고딕" w:cs="Times New Roman" w:hint="eastAsia"/>
          <w:sz w:val="22"/>
        </w:rPr>
        <w:t xml:space="preserve">투여 환자 대부분에서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개월 이내에 </w:t>
      </w:r>
      <w:r>
        <w:rPr>
          <w:rFonts w:ascii="맑은 고딕" w:eastAsia="맑은 고딕" w:hAnsi="맑은 고딕" w:cs="Times New Roman"/>
          <w:sz w:val="22"/>
        </w:rPr>
        <w:t xml:space="preserve">50% </w:t>
      </w:r>
      <w:r>
        <w:rPr>
          <w:rFonts w:ascii="맑은 고딕" w:eastAsia="맑은 고딕" w:hAnsi="맑은 고딕" w:cs="Times New Roman" w:hint="eastAsia"/>
          <w:sz w:val="22"/>
        </w:rPr>
        <w:t xml:space="preserve">이상의 빠른 지방간 감소 효과를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상에서 입증한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현재 한미약품은 생검(biopsy)으로 질환이 확인된 환자를 대상으로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및 섬유화 개선 확인을 위한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상 시험을 미국 </w:t>
      </w: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>허가를 받고 진행 중이다.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992578" w:rsidRDefault="00992578" w:rsidP="008309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309D0" w:rsidRDefault="00CB06F6" w:rsidP="008309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는 지난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및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치료를 위한 희귀의약품으로 지정</w:t>
      </w:r>
      <w:r w:rsidR="002B1328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8309D0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8309D0">
        <w:rPr>
          <w:rFonts w:ascii="맑은 고딕" w:eastAsia="맑은 고딕" w:hAnsi="맑은 고딕" w:cs="Times New Roman"/>
          <w:sz w:val="22"/>
        </w:rPr>
        <w:t>7</w:t>
      </w:r>
      <w:r w:rsidR="008309D0"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8309D0">
        <w:rPr>
          <w:rFonts w:ascii="맑은 고딕" w:eastAsia="맑은 고딕" w:hAnsi="맑은 고딕" w:cs="Times New Roman"/>
          <w:sz w:val="22"/>
        </w:rPr>
        <w:t>16</w:t>
      </w:r>
      <w:r w:rsidR="008309D0">
        <w:rPr>
          <w:rFonts w:ascii="맑은 고딕" w:eastAsia="맑은 고딕" w:hAnsi="맑은 고딕" w:cs="Times New Roman" w:hint="eastAsia"/>
          <w:sz w:val="22"/>
        </w:rPr>
        <w:t>일</w:t>
      </w:r>
      <w:r w:rsidR="002B1328">
        <w:rPr>
          <w:rFonts w:ascii="맑은 고딕" w:eastAsia="맑은 고딕" w:hAnsi="맑은 고딕" w:cs="Times New Roman" w:hint="eastAsia"/>
          <w:sz w:val="22"/>
        </w:rPr>
        <w:t>에는</w:t>
      </w:r>
      <w:r w:rsidR="008309D0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8309D0">
        <w:rPr>
          <w:rFonts w:ascii="맑은 고딕" w:eastAsia="맑은 고딕" w:hAnsi="맑은 고딕" w:hint="eastAsia"/>
          <w:szCs w:val="20"/>
          <w:vertAlign w:val="superscript"/>
        </w:rPr>
        <w:t>LAPS</w:t>
      </w:r>
      <w:r w:rsidR="008309D0">
        <w:rPr>
          <w:rFonts w:ascii="맑은 고딕" w:eastAsia="맑은 고딕" w:hAnsi="맑은 고딕" w:hint="eastAsia"/>
          <w:sz w:val="22"/>
        </w:rPr>
        <w:t>Triple</w:t>
      </w:r>
      <w:proofErr w:type="spellEnd"/>
      <w:r w:rsidR="008309D0">
        <w:rPr>
          <w:rFonts w:ascii="맑은 고딕" w:eastAsia="맑은 고딕" w:hAnsi="맑은 고딕" w:hint="eastAsia"/>
          <w:sz w:val="22"/>
        </w:rPr>
        <w:t xml:space="preserve"> Agonist를 </w:t>
      </w:r>
      <w:r w:rsidR="003503F0">
        <w:rPr>
          <w:rFonts w:ascii="맑은 고딕" w:eastAsia="맑은 고딕" w:hAnsi="맑은 고딕" w:hint="eastAsia"/>
          <w:sz w:val="22"/>
        </w:rPr>
        <w:t xml:space="preserve">신약으로 신속하게 개발할 수 있도록 </w:t>
      </w:r>
      <w:proofErr w:type="spellStart"/>
      <w:r w:rsidR="008309D0">
        <w:rPr>
          <w:rFonts w:ascii="맑은 고딕" w:eastAsia="맑은 고딕" w:hAnsi="맑은 고딕" w:hint="eastAsia"/>
          <w:sz w:val="22"/>
        </w:rPr>
        <w:t>패스트트랙</w:t>
      </w:r>
      <w:proofErr w:type="spellEnd"/>
      <w:r w:rsidR="008309D0">
        <w:rPr>
          <w:rFonts w:ascii="맑은 고딕" w:eastAsia="맑은 고딕" w:hAnsi="맑은 고딕" w:hint="eastAsia"/>
          <w:sz w:val="22"/>
        </w:rPr>
        <w:t>(Fast Track)으로 지정</w:t>
      </w:r>
      <w:r w:rsidR="00D65CAC">
        <w:rPr>
          <w:rFonts w:ascii="맑은 고딕" w:eastAsia="맑은 고딕" w:hAnsi="맑은 고딕" w:hint="eastAsia"/>
          <w:sz w:val="22"/>
        </w:rPr>
        <w:t>한 바 있</w:t>
      </w:r>
      <w:r w:rsidR="002B1328">
        <w:rPr>
          <w:rFonts w:ascii="맑은 고딕" w:eastAsia="맑은 고딕" w:hAnsi="맑은 고딕" w:hint="eastAsia"/>
          <w:sz w:val="22"/>
        </w:rPr>
        <w:t>다.</w:t>
      </w:r>
    </w:p>
    <w:p w:rsidR="008309D0" w:rsidRPr="008309D0" w:rsidRDefault="008309D0" w:rsidP="00B7610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C7479" w:rsidRPr="00727FAC" w:rsidRDefault="00727FAC" w:rsidP="00727FAC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727FAC">
        <w:rPr>
          <w:rFonts w:ascii="맑은 고딕" w:eastAsia="맑은 고딕" w:hAnsi="맑은 고딕" w:cs="Times New Roman" w:hint="eastAsia"/>
          <w:b/>
          <w:sz w:val="22"/>
        </w:rPr>
        <w:t>◆</w:t>
      </w:r>
      <w:r w:rsidRPr="00727FAC">
        <w:rPr>
          <w:rFonts w:ascii="맑은 고딕" w:eastAsia="맑은 고딕" w:hAnsi="맑은 고딕" w:cs="Times New Roman"/>
          <w:b/>
          <w:sz w:val="22"/>
          <w:vertAlign w:val="superscript"/>
        </w:rPr>
        <w:t xml:space="preserve"> LAPS</w:t>
      </w:r>
      <w:r w:rsidRPr="00727FAC">
        <w:rPr>
          <w:rFonts w:ascii="맑은 고딕" w:eastAsia="맑은 고딕" w:hAnsi="맑은 고딕" w:cs="Times New Roman"/>
          <w:b/>
          <w:sz w:val="22"/>
        </w:rPr>
        <w:t xml:space="preserve">Glucagon Analog, GLP-1 </w:t>
      </w:r>
      <w:r w:rsidRPr="00727FAC">
        <w:rPr>
          <w:rFonts w:ascii="맑은 고딕" w:eastAsia="맑은 고딕" w:hAnsi="맑은 고딕" w:cs="Times New Roman" w:hint="eastAsia"/>
          <w:b/>
          <w:sz w:val="22"/>
        </w:rPr>
        <w:t>대비 우수한 체중 감량 등 확인</w:t>
      </w:r>
    </w:p>
    <w:p w:rsidR="002C7479" w:rsidRPr="002C7479" w:rsidRDefault="002C7479" w:rsidP="002C747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C7479" w:rsidRDefault="008309D0" w:rsidP="00727FA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/>
          <w:sz w:val="22"/>
        </w:rPr>
        <w:t>EASD</w:t>
      </w:r>
      <w:r>
        <w:rPr>
          <w:rFonts w:ascii="맑은 고딕" w:eastAsia="맑은 고딕" w:hAnsi="맑은 고딕" w:cs="Times New Roman" w:hint="eastAsia"/>
          <w:sz w:val="22"/>
        </w:rPr>
        <w:t>에서</w:t>
      </w:r>
      <w:r w:rsidR="00D65CAC">
        <w:rPr>
          <w:rFonts w:ascii="맑은 고딕" w:eastAsia="맑은 고딕" w:hAnsi="맑은 고딕" w:cs="Times New Roman" w:hint="eastAsia"/>
          <w:sz w:val="22"/>
        </w:rPr>
        <w:t xml:space="preserve"> 발표된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727FAC"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727FAC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727FAC">
        <w:rPr>
          <w:rFonts w:ascii="맑은 고딕" w:eastAsia="맑은 고딕" w:hAnsi="맑은 고딕" w:cs="Times New Roman"/>
          <w:sz w:val="22"/>
        </w:rPr>
        <w:t xml:space="preserve"> Analog</w:t>
      </w:r>
      <w:r w:rsidR="00727FAC">
        <w:rPr>
          <w:rFonts w:ascii="맑은 고딕" w:eastAsia="맑은 고딕" w:hAnsi="맑은 고딕" w:cs="Times New Roman" w:hint="eastAsia"/>
          <w:sz w:val="22"/>
        </w:rPr>
        <w:t xml:space="preserve"> 연구는 세계적으로 광범위하게 쓰이는 </w:t>
      </w:r>
      <w:r w:rsidR="00727FAC">
        <w:rPr>
          <w:rFonts w:ascii="맑은 고딕" w:eastAsia="맑은 고딕" w:hAnsi="맑은 고딕" w:cs="Times New Roman"/>
          <w:sz w:val="22"/>
        </w:rPr>
        <w:t xml:space="preserve">GLP-1 </w:t>
      </w:r>
      <w:r w:rsidR="00727FAC">
        <w:rPr>
          <w:rFonts w:ascii="맑은 고딕" w:eastAsia="맑은 고딕" w:hAnsi="맑은 고딕" w:cs="Times New Roman" w:hint="eastAsia"/>
          <w:sz w:val="22"/>
        </w:rPr>
        <w:t xml:space="preserve">기반 </w:t>
      </w:r>
      <w:r w:rsidR="003503F0">
        <w:rPr>
          <w:rFonts w:ascii="맑은 고딕" w:eastAsia="맑은 고딕" w:hAnsi="맑은 고딕" w:cs="Times New Roman" w:hint="eastAsia"/>
          <w:sz w:val="22"/>
        </w:rPr>
        <w:t>비만</w:t>
      </w:r>
      <w:r w:rsidR="00727FAC">
        <w:rPr>
          <w:rFonts w:ascii="맑은 고딕" w:eastAsia="맑은 고딕" w:hAnsi="맑은 고딕" w:cs="Times New Roman" w:hint="eastAsia"/>
          <w:sz w:val="22"/>
        </w:rPr>
        <w:t xml:space="preserve">치료제 대비 </w:t>
      </w:r>
      <w:r w:rsidR="003503F0">
        <w:rPr>
          <w:rFonts w:ascii="맑은 고딕" w:eastAsia="맑은 고딕" w:hAnsi="맑은 고딕" w:cs="Times New Roman" w:hint="eastAsia"/>
          <w:sz w:val="22"/>
        </w:rPr>
        <w:t>새로운 기전의</w:t>
      </w:r>
      <w:r w:rsidR="003503F0">
        <w:rPr>
          <w:rFonts w:ascii="맑은 고딕" w:eastAsia="맑은 고딕" w:hAnsi="맑은 고딕" w:cs="Times New Roman"/>
          <w:sz w:val="22"/>
        </w:rPr>
        <w:t xml:space="preserve"> </w:t>
      </w:r>
      <w:r w:rsidR="003503F0">
        <w:rPr>
          <w:rFonts w:ascii="맑은 고딕" w:eastAsia="맑은 고딕" w:hAnsi="맑은 고딕" w:cs="Times New Roman" w:hint="eastAsia"/>
          <w:sz w:val="22"/>
        </w:rPr>
        <w:t>비만치료를</w:t>
      </w:r>
      <w:r w:rsidR="003E2A86">
        <w:rPr>
          <w:rFonts w:ascii="맑은 고딕" w:eastAsia="맑은 고딕" w:hAnsi="맑은 고딕" w:cs="Times New Roman" w:hint="eastAsia"/>
          <w:sz w:val="22"/>
        </w:rPr>
        <w:t xml:space="preserve"> 동물모델에서</w:t>
      </w:r>
      <w:r w:rsidR="00727FAC">
        <w:rPr>
          <w:rFonts w:ascii="맑은 고딕" w:eastAsia="맑은 고딕" w:hAnsi="맑은 고딕" w:cs="Times New Roman" w:hint="eastAsia"/>
          <w:sz w:val="22"/>
        </w:rPr>
        <w:t xml:space="preserve"> 입증해 주목 받았다.</w:t>
      </w:r>
      <w:r w:rsidR="00727FAC">
        <w:rPr>
          <w:rFonts w:ascii="맑은 고딕" w:eastAsia="맑은 고딕" w:hAnsi="맑은 고딕" w:cs="Times New Roman"/>
          <w:sz w:val="22"/>
        </w:rPr>
        <w:t xml:space="preserve"> </w:t>
      </w:r>
    </w:p>
    <w:p w:rsidR="00727FAC" w:rsidRPr="003E2A86" w:rsidRDefault="00727FAC" w:rsidP="00727FA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7FAC" w:rsidRDefault="00727FAC" w:rsidP="00727FA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현재 개발 중이거나 사용되는 비만</w:t>
      </w:r>
      <w:r w:rsidR="00E431E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치료제들의 체중 감량 기전은 </w:t>
      </w:r>
      <w:r w:rsidR="003E2A86">
        <w:rPr>
          <w:rFonts w:ascii="맑은 고딕" w:eastAsia="맑은 고딕" w:hAnsi="맑은 고딕" w:cs="Times New Roman" w:hint="eastAsia"/>
          <w:sz w:val="22"/>
        </w:rPr>
        <w:t xml:space="preserve">제한적 효능에 그치는 </w:t>
      </w:r>
      <w:r w:rsidR="00E431E6"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식욕</w:t>
      </w:r>
      <w:r w:rsidR="003E2A86">
        <w:rPr>
          <w:rFonts w:ascii="맑은 고딕" w:eastAsia="맑은 고딕" w:hAnsi="맑은 고딕" w:cs="Times New Roman" w:hint="eastAsia"/>
          <w:sz w:val="22"/>
        </w:rPr>
        <w:t xml:space="preserve"> 억제</w:t>
      </w:r>
      <w:r w:rsidR="00E431E6">
        <w:rPr>
          <w:rFonts w:ascii="맑은 고딕" w:eastAsia="맑은 고딕" w:hAnsi="맑은 고딕" w:cs="Times New Roman"/>
          <w:sz w:val="22"/>
        </w:rPr>
        <w:t>’</w:t>
      </w:r>
      <w:r w:rsidR="003E2A86">
        <w:rPr>
          <w:rFonts w:ascii="맑은 고딕" w:eastAsia="맑은 고딕" w:hAnsi="맑은 고딕" w:cs="Times New Roman" w:hint="eastAsia"/>
          <w:sz w:val="22"/>
        </w:rPr>
        <w:t>이지만,</w:t>
      </w:r>
      <w:r w:rsidR="003E2A86">
        <w:rPr>
          <w:rFonts w:ascii="맑은 고딕" w:eastAsia="맑은 고딕" w:hAnsi="맑은 고딕" w:cs="Times New Roman"/>
          <w:sz w:val="22"/>
        </w:rPr>
        <w:t xml:space="preserve"> </w:t>
      </w:r>
      <w:r w:rsidR="003E2A86"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E2A86">
        <w:rPr>
          <w:rFonts w:ascii="맑은 고딕" w:eastAsia="맑은 고딕" w:hAnsi="맑은 고딕" w:cs="Times New Roman"/>
          <w:sz w:val="22"/>
        </w:rPr>
        <w:t>Glucagon Analog</w:t>
      </w:r>
      <w:r w:rsidR="003E2A86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2A86">
        <w:rPr>
          <w:rFonts w:ascii="맑은 고딕" w:eastAsia="맑은 고딕" w:hAnsi="맑은 고딕" w:cs="Times New Roman" w:hint="eastAsia"/>
          <w:sz w:val="22"/>
        </w:rPr>
        <w:t>식</w:t>
      </w:r>
      <w:r>
        <w:rPr>
          <w:rFonts w:ascii="맑은 고딕" w:eastAsia="맑은 고딕" w:hAnsi="맑은 고딕" w:cs="Times New Roman" w:hint="eastAsia"/>
          <w:sz w:val="22"/>
        </w:rPr>
        <w:t>욕 억제</w:t>
      </w:r>
      <w:r w:rsidR="003E2A86">
        <w:rPr>
          <w:rFonts w:ascii="맑은 고딕" w:eastAsia="맑은 고딕" w:hAnsi="맑은 고딕" w:cs="Times New Roman" w:hint="eastAsia"/>
          <w:sz w:val="22"/>
        </w:rPr>
        <w:t xml:space="preserve"> 외에도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CB06F6">
        <w:rPr>
          <w:rFonts w:ascii="맑은 고딕" w:eastAsia="맑은 고딕" w:hAnsi="맑은 고딕" w:cs="Times New Roman" w:hint="eastAsia"/>
          <w:sz w:val="22"/>
        </w:rPr>
        <w:t>에</w:t>
      </w:r>
      <w:r w:rsidR="00CB06F6">
        <w:rPr>
          <w:rFonts w:ascii="맑은 고딕" w:eastAsia="맑은 고딕" w:hAnsi="맑은 고딕" w:cs="Times New Roman"/>
          <w:sz w:val="22"/>
        </w:rPr>
        <w:t>너지를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태</w:t>
      </w:r>
      <w:r w:rsidR="00CB06F6">
        <w:rPr>
          <w:rFonts w:ascii="맑은 고딕" w:eastAsia="맑은 고딕" w:hAnsi="맑은 고딕" w:cs="Times New Roman"/>
          <w:sz w:val="22"/>
        </w:rPr>
        <w:t>우면서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지</w:t>
      </w:r>
      <w:r w:rsidR="00CB06F6">
        <w:rPr>
          <w:rFonts w:ascii="맑은 고딕" w:eastAsia="맑은 고딕" w:hAnsi="맑은 고딕" w:cs="Times New Roman"/>
          <w:sz w:val="22"/>
        </w:rPr>
        <w:t>질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흡</w:t>
      </w:r>
      <w:r w:rsidR="00CB06F6">
        <w:rPr>
          <w:rFonts w:ascii="맑은 고딕" w:eastAsia="맑은 고딕" w:hAnsi="맑은 고딕" w:cs="Times New Roman"/>
          <w:sz w:val="22"/>
        </w:rPr>
        <w:t>수를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B06F6">
        <w:rPr>
          <w:rFonts w:ascii="맑은 고딕" w:eastAsia="맑은 고딕" w:hAnsi="맑은 고딕" w:cs="Times New Roman"/>
          <w:sz w:val="22"/>
        </w:rPr>
        <w:t>억제하는</w:t>
      </w:r>
      <w:r>
        <w:rPr>
          <w:rFonts w:ascii="맑은 고딕" w:eastAsia="맑은 고딕" w:hAnsi="맑은 고딕" w:cs="Times New Roman" w:hint="eastAsia"/>
          <w:sz w:val="22"/>
        </w:rPr>
        <w:t xml:space="preserve"> 복합적 기전을 통해 체중 </w:t>
      </w:r>
      <w:r w:rsidR="003503F0">
        <w:rPr>
          <w:rFonts w:ascii="맑은 고딕" w:eastAsia="맑은 고딕" w:hAnsi="맑은 고딕" w:cs="Times New Roman" w:hint="eastAsia"/>
          <w:sz w:val="22"/>
        </w:rPr>
        <w:t>감량</w:t>
      </w:r>
      <w:r>
        <w:rPr>
          <w:rFonts w:ascii="맑은 고딕" w:eastAsia="맑은 고딕" w:hAnsi="맑은 고딕" w:cs="Times New Roman" w:hint="eastAsia"/>
          <w:sz w:val="22"/>
        </w:rPr>
        <w:t>을 유도</w:t>
      </w:r>
      <w:r w:rsidR="003E2A86">
        <w:rPr>
          <w:rFonts w:ascii="맑은 고딕" w:eastAsia="맑은 고딕" w:hAnsi="맑은 고딕" w:cs="Times New Roman" w:hint="eastAsia"/>
          <w:sz w:val="22"/>
        </w:rPr>
        <w:t>한다</w:t>
      </w:r>
      <w:r w:rsidR="00CB06F6">
        <w:rPr>
          <w:rFonts w:ascii="맑은 고딕" w:eastAsia="맑은 고딕" w:hAnsi="맑은 고딕" w:cs="Times New Roman" w:hint="eastAsia"/>
          <w:sz w:val="22"/>
        </w:rPr>
        <w:t>는 점</w:t>
      </w:r>
      <w:r w:rsidR="00CB06F6">
        <w:rPr>
          <w:rFonts w:ascii="맑은 고딕" w:eastAsia="맑은 고딕" w:hAnsi="맑은 고딕" w:cs="Times New Roman"/>
          <w:sz w:val="22"/>
        </w:rPr>
        <w:t>을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비</w:t>
      </w:r>
      <w:r w:rsidR="00CB06F6">
        <w:rPr>
          <w:rFonts w:ascii="맑은 고딕" w:eastAsia="맑은 고딕" w:hAnsi="맑은 고딕" w:cs="Times New Roman"/>
          <w:sz w:val="22"/>
        </w:rPr>
        <w:t>만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유</w:t>
      </w:r>
      <w:r w:rsidR="00CB06F6">
        <w:rPr>
          <w:rFonts w:ascii="맑은 고딕" w:eastAsia="맑은 고딕" w:hAnsi="맑은 고딕" w:cs="Times New Roman"/>
          <w:sz w:val="22"/>
        </w:rPr>
        <w:t>도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모</w:t>
      </w:r>
      <w:r w:rsidR="00CB06F6">
        <w:rPr>
          <w:rFonts w:ascii="맑은 고딕" w:eastAsia="맑은 고딕" w:hAnsi="맑은 고딕" w:cs="Times New Roman"/>
          <w:sz w:val="22"/>
        </w:rPr>
        <w:t>델에서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92578">
        <w:rPr>
          <w:rFonts w:ascii="맑은 고딕" w:eastAsia="맑은 고딕" w:hAnsi="맑은 고딕" w:cs="Times New Roman" w:hint="eastAsia"/>
          <w:sz w:val="22"/>
        </w:rPr>
        <w:t xml:space="preserve">입증해 </w:t>
      </w:r>
      <w:r w:rsidR="00992578">
        <w:rPr>
          <w:rFonts w:ascii="맑은 고딕" w:eastAsia="맑은 고딕" w:hAnsi="맑은 고딕" w:cs="Times New Roman"/>
          <w:sz w:val="22"/>
        </w:rPr>
        <w:t xml:space="preserve">First-in-class </w:t>
      </w:r>
      <w:r w:rsidR="00992578">
        <w:rPr>
          <w:rFonts w:ascii="맑은 고딕" w:eastAsia="맑은 고딕" w:hAnsi="맑은 고딕" w:cs="Times New Roman" w:hint="eastAsia"/>
          <w:sz w:val="22"/>
        </w:rPr>
        <w:t>혁신신약으로서 충분한 잠재력을 확인했다고</w:t>
      </w:r>
      <w:r w:rsidR="00CB06F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CB06F6">
        <w:rPr>
          <w:rFonts w:ascii="맑은 고딕" w:eastAsia="맑은 고딕" w:hAnsi="맑은 고딕" w:cs="Times New Roman" w:hint="eastAsia"/>
          <w:sz w:val="22"/>
        </w:rPr>
        <w:t>밝</w:t>
      </w:r>
      <w:r w:rsidR="00CB06F6">
        <w:rPr>
          <w:rFonts w:ascii="맑은 고딕" w:eastAsia="맑은 고딕" w:hAnsi="맑은 고딕" w:cs="Times New Roman"/>
          <w:sz w:val="22"/>
        </w:rPr>
        <w:t>혔다</w:t>
      </w:r>
      <w:r w:rsidR="00CB06F6">
        <w:rPr>
          <w:rFonts w:ascii="맑은 고딕" w:eastAsia="맑은 고딕" w:hAnsi="맑은 고딕" w:cs="Times New Roman" w:hint="eastAsia"/>
          <w:sz w:val="22"/>
        </w:rPr>
        <w:t>.</w:t>
      </w:r>
    </w:p>
    <w:p w:rsidR="00CB06F6" w:rsidRPr="00992578" w:rsidRDefault="00CB06F6" w:rsidP="00727FA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03F0" w:rsidRPr="00171A9C" w:rsidRDefault="003503F0" w:rsidP="003503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비만 동물모델에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 xml:space="preserve"> 장기투여 시, 간 및 혈중 지질의 지속적 감소</w:t>
      </w:r>
      <w:r w:rsidR="00E431E6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그리고 인슐린 감수성 개선 등 효능도 확인했다.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이를 통해 </w:t>
      </w:r>
      <w:r w:rsidRPr="006D2576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>의 비만 및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비만 관련 대사 질환 위험요소 개선 가능성 또한 확인했다.</w:t>
      </w:r>
    </w:p>
    <w:p w:rsidR="003503F0" w:rsidRDefault="003503F0" w:rsidP="003503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03F0" w:rsidRPr="003E0DE6" w:rsidRDefault="003503F0" w:rsidP="003503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현재 미국에서 비만 환자를 대상으로 </w:t>
      </w:r>
      <w:r w:rsidRPr="00CF0B9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 xml:space="preserve"> 반복투여 </w:t>
      </w:r>
      <w:r w:rsidR="00F22CFB">
        <w:rPr>
          <w:rFonts w:ascii="맑은 고딕" w:eastAsia="맑은 고딕" w:hAnsi="맑은 고딕" w:cs="Times New Roman" w:hint="eastAsia"/>
          <w:sz w:val="22"/>
        </w:rPr>
        <w:t>통한</w:t>
      </w:r>
      <w:r>
        <w:rPr>
          <w:rFonts w:ascii="맑은 고딕" w:eastAsia="맑은 고딕" w:hAnsi="맑은 고딕" w:cs="Times New Roman" w:hint="eastAsia"/>
          <w:sz w:val="22"/>
        </w:rPr>
        <w:t xml:space="preserve"> 안전성,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내약성 및 체중감량 효능에 대한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상을 진행하고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C7479" w:rsidRPr="003503F0" w:rsidRDefault="002C7479" w:rsidP="002C747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E0DE6" w:rsidRPr="003E0DE6" w:rsidRDefault="00CF0B9D" w:rsidP="00DC17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권세창 대표이사는 </w:t>
      </w:r>
      <w:r>
        <w:rPr>
          <w:rFonts w:ascii="맑은 고딕" w:eastAsia="맑은 고딕" w:hAnsi="맑은 고딕" w:cs="Times New Roman"/>
          <w:sz w:val="22"/>
        </w:rPr>
        <w:t>“</w:t>
      </w:r>
      <w:r w:rsidR="003E0DE6">
        <w:rPr>
          <w:rFonts w:ascii="맑은 고딕" w:eastAsia="맑은 고딕" w:hAnsi="맑은 고딕" w:cs="Times New Roman" w:hint="eastAsia"/>
          <w:sz w:val="22"/>
        </w:rPr>
        <w:t xml:space="preserve">랩스커버리 기반의 다양한 바이오신약들 </w:t>
      </w:r>
      <w:r w:rsidR="003E2A86">
        <w:rPr>
          <w:rFonts w:ascii="맑은 고딕" w:eastAsia="맑은 고딕" w:hAnsi="맑은 고딕" w:cs="Times New Roman" w:hint="eastAsia"/>
          <w:sz w:val="22"/>
        </w:rPr>
        <w:t>개발</w:t>
      </w:r>
      <w:r w:rsidR="003E0DE6">
        <w:rPr>
          <w:rFonts w:ascii="맑은 고딕" w:eastAsia="맑은 고딕" w:hAnsi="맑은 고딕" w:cs="Times New Roman" w:hint="eastAsia"/>
          <w:sz w:val="22"/>
        </w:rPr>
        <w:t xml:space="preserve"> 범위가 지속적으로 확대되고 있</w:t>
      </w:r>
      <w:r w:rsidR="00D65CAC">
        <w:rPr>
          <w:rFonts w:ascii="맑은 고딕" w:eastAsia="맑은 고딕" w:hAnsi="맑은 고딕" w:cs="Times New Roman" w:hint="eastAsia"/>
          <w:sz w:val="22"/>
        </w:rPr>
        <w:t>고</w:t>
      </w:r>
      <w:r w:rsidR="003E0DE6">
        <w:rPr>
          <w:rFonts w:ascii="맑은 고딕" w:eastAsia="맑은 고딕" w:hAnsi="맑은 고딕" w:cs="Times New Roman"/>
          <w:sz w:val="22"/>
        </w:rPr>
        <w:t xml:space="preserve"> </w:t>
      </w:r>
      <w:r w:rsidR="003E0DE6">
        <w:rPr>
          <w:rFonts w:ascii="맑은 고딕" w:eastAsia="맑은 고딕" w:hAnsi="맑은 고딕" w:cs="Times New Roman" w:hint="eastAsia"/>
          <w:sz w:val="22"/>
        </w:rPr>
        <w:t>세계에서 경쟁적으로 개발되는 치료제 영역에서</w:t>
      </w:r>
      <w:r w:rsidR="003E2A86">
        <w:rPr>
          <w:rFonts w:ascii="맑은 고딕" w:eastAsia="맑은 고딕" w:hAnsi="맑은 고딕" w:cs="Times New Roman" w:hint="eastAsia"/>
          <w:sz w:val="22"/>
        </w:rPr>
        <w:t>도</w:t>
      </w:r>
      <w:r w:rsidR="003E0DE6">
        <w:rPr>
          <w:rFonts w:ascii="맑은 고딕" w:eastAsia="맑은 고딕" w:hAnsi="맑은 고딕" w:cs="Times New Roman" w:hint="eastAsia"/>
          <w:sz w:val="22"/>
        </w:rPr>
        <w:t xml:space="preserve"> 매우 빠른 속도로 앞서 나가고 있다</w:t>
      </w:r>
      <w:r w:rsidR="003E0DE6">
        <w:rPr>
          <w:rFonts w:ascii="맑은 고딕" w:eastAsia="맑은 고딕" w:hAnsi="맑은 고딕" w:cs="Times New Roman"/>
          <w:sz w:val="22"/>
        </w:rPr>
        <w:t>”</w:t>
      </w:r>
      <w:r w:rsidR="00E431E6">
        <w:rPr>
          <w:rFonts w:ascii="맑은 고딕" w:eastAsia="맑은 고딕" w:hAnsi="맑은 고딕" w:cs="Times New Roman" w:hint="eastAsia"/>
          <w:sz w:val="22"/>
        </w:rPr>
        <w:t>며</w:t>
      </w:r>
      <w:r w:rsidR="003E0DE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0DE6">
        <w:rPr>
          <w:rFonts w:ascii="맑은 고딕" w:eastAsia="맑은 고딕" w:hAnsi="맑은 고딕" w:cs="Times New Roman"/>
          <w:sz w:val="22"/>
        </w:rPr>
        <w:t>“</w:t>
      </w:r>
      <w:r w:rsidR="003E0DE6">
        <w:rPr>
          <w:rFonts w:ascii="맑은 고딕" w:eastAsia="맑은 고딕" w:hAnsi="맑은 고딕" w:cs="Times New Roman" w:hint="eastAsia"/>
          <w:sz w:val="22"/>
        </w:rPr>
        <w:t>대사질환 치료 분야에서 새로운 패러다임을 제시하는 혁신신약을 지속적으로 개발해 나가겠다</w:t>
      </w:r>
      <w:r w:rsidR="003E0DE6">
        <w:rPr>
          <w:rFonts w:ascii="맑은 고딕" w:eastAsia="맑은 고딕" w:hAnsi="맑은 고딕" w:cs="Times New Roman"/>
          <w:sz w:val="22"/>
        </w:rPr>
        <w:t>”</w:t>
      </w:r>
      <w:r w:rsidR="003E0DE6">
        <w:rPr>
          <w:rFonts w:ascii="맑은 고딕" w:eastAsia="맑은 고딕" w:hAnsi="맑은 고딕" w:cs="Times New Roman" w:hint="eastAsia"/>
          <w:sz w:val="22"/>
        </w:rPr>
        <w:t>고 말했다.</w:t>
      </w:r>
      <w:r w:rsidR="003E0DE6">
        <w:rPr>
          <w:rFonts w:ascii="맑은 고딕" w:eastAsia="맑은 고딕" w:hAnsi="맑은 고딕" w:cs="Times New Roman"/>
          <w:sz w:val="22"/>
        </w:rPr>
        <w:t xml:space="preserve"> </w:t>
      </w:r>
    </w:p>
    <w:p w:rsidR="003E0DE6" w:rsidRPr="003E2A86" w:rsidRDefault="003E0DE6" w:rsidP="00DC17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3E0DE6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6B1" w:rsidRDefault="001776B1" w:rsidP="00E32DD0">
      <w:pPr>
        <w:spacing w:after="0" w:line="240" w:lineRule="auto"/>
      </w:pPr>
      <w:r>
        <w:separator/>
      </w:r>
    </w:p>
  </w:endnote>
  <w:endnote w:type="continuationSeparator" w:id="0">
    <w:p w:rsidR="001776B1" w:rsidRDefault="001776B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6B1" w:rsidRDefault="001776B1" w:rsidP="00E32DD0">
      <w:pPr>
        <w:spacing w:after="0" w:line="240" w:lineRule="auto"/>
      </w:pPr>
      <w:r>
        <w:separator/>
      </w:r>
    </w:p>
  </w:footnote>
  <w:footnote w:type="continuationSeparator" w:id="0">
    <w:p w:rsidR="001776B1" w:rsidRDefault="001776B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DE6" w:rsidRDefault="003E0DE6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34F7F92"/>
    <w:multiLevelType w:val="hybridMultilevel"/>
    <w:tmpl w:val="D7B60CCE"/>
    <w:lvl w:ilvl="0" w:tplc="E0FCAC0C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71429BD"/>
    <w:multiLevelType w:val="hybridMultilevel"/>
    <w:tmpl w:val="BDCEFEFE"/>
    <w:lvl w:ilvl="0" w:tplc="7354F362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38DB"/>
    <w:rsid w:val="00046DE9"/>
    <w:rsid w:val="0004767C"/>
    <w:rsid w:val="00051ACF"/>
    <w:rsid w:val="000877A2"/>
    <w:rsid w:val="00087A8F"/>
    <w:rsid w:val="000917D0"/>
    <w:rsid w:val="000A0184"/>
    <w:rsid w:val="000A115E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15FA"/>
    <w:rsid w:val="001164A5"/>
    <w:rsid w:val="0011699F"/>
    <w:rsid w:val="00122553"/>
    <w:rsid w:val="00132514"/>
    <w:rsid w:val="001417F7"/>
    <w:rsid w:val="00147F4A"/>
    <w:rsid w:val="00150914"/>
    <w:rsid w:val="00165A06"/>
    <w:rsid w:val="001673B2"/>
    <w:rsid w:val="001776B1"/>
    <w:rsid w:val="001818B9"/>
    <w:rsid w:val="00184342"/>
    <w:rsid w:val="00192E1C"/>
    <w:rsid w:val="00197989"/>
    <w:rsid w:val="00197BEC"/>
    <w:rsid w:val="001B0A3F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0473"/>
    <w:rsid w:val="002315B7"/>
    <w:rsid w:val="00240309"/>
    <w:rsid w:val="00253090"/>
    <w:rsid w:val="00265E08"/>
    <w:rsid w:val="00274493"/>
    <w:rsid w:val="00277AA9"/>
    <w:rsid w:val="00287A44"/>
    <w:rsid w:val="00290E8F"/>
    <w:rsid w:val="0029613C"/>
    <w:rsid w:val="002A6650"/>
    <w:rsid w:val="002B108F"/>
    <w:rsid w:val="002B1328"/>
    <w:rsid w:val="002B1DEF"/>
    <w:rsid w:val="002B4DE1"/>
    <w:rsid w:val="002C0F23"/>
    <w:rsid w:val="002C445C"/>
    <w:rsid w:val="002C7479"/>
    <w:rsid w:val="002D4D8F"/>
    <w:rsid w:val="002E1DD9"/>
    <w:rsid w:val="002E4A32"/>
    <w:rsid w:val="002F7B00"/>
    <w:rsid w:val="00304324"/>
    <w:rsid w:val="003176BD"/>
    <w:rsid w:val="003205E9"/>
    <w:rsid w:val="003240B2"/>
    <w:rsid w:val="00331A9F"/>
    <w:rsid w:val="0034442E"/>
    <w:rsid w:val="00347C86"/>
    <w:rsid w:val="003503F0"/>
    <w:rsid w:val="00383270"/>
    <w:rsid w:val="00384102"/>
    <w:rsid w:val="00384AD3"/>
    <w:rsid w:val="00384E47"/>
    <w:rsid w:val="003925F8"/>
    <w:rsid w:val="00396779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0DE6"/>
    <w:rsid w:val="003E2A86"/>
    <w:rsid w:val="003E39C1"/>
    <w:rsid w:val="003F6978"/>
    <w:rsid w:val="00400AD3"/>
    <w:rsid w:val="00411A1E"/>
    <w:rsid w:val="00426157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87108"/>
    <w:rsid w:val="004A2132"/>
    <w:rsid w:val="004A483F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16548"/>
    <w:rsid w:val="00521A0B"/>
    <w:rsid w:val="0052738E"/>
    <w:rsid w:val="005378B8"/>
    <w:rsid w:val="00540605"/>
    <w:rsid w:val="00540ADC"/>
    <w:rsid w:val="00546339"/>
    <w:rsid w:val="00551A48"/>
    <w:rsid w:val="00554B3A"/>
    <w:rsid w:val="00567C6B"/>
    <w:rsid w:val="005717F0"/>
    <w:rsid w:val="00573866"/>
    <w:rsid w:val="00574BA9"/>
    <w:rsid w:val="00574E65"/>
    <w:rsid w:val="0058783E"/>
    <w:rsid w:val="00595488"/>
    <w:rsid w:val="005A70FD"/>
    <w:rsid w:val="005B0474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27FAC"/>
    <w:rsid w:val="00735FF7"/>
    <w:rsid w:val="0073753B"/>
    <w:rsid w:val="00750C07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3906"/>
    <w:rsid w:val="007E6FFB"/>
    <w:rsid w:val="007F12D0"/>
    <w:rsid w:val="00804A0D"/>
    <w:rsid w:val="00805CDF"/>
    <w:rsid w:val="00811764"/>
    <w:rsid w:val="008142F6"/>
    <w:rsid w:val="008202C8"/>
    <w:rsid w:val="00820358"/>
    <w:rsid w:val="0082725A"/>
    <w:rsid w:val="0082739E"/>
    <w:rsid w:val="008309D0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3538"/>
    <w:rsid w:val="008A4B11"/>
    <w:rsid w:val="008B0EB4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693A"/>
    <w:rsid w:val="00907494"/>
    <w:rsid w:val="0091691A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2578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9F6D92"/>
    <w:rsid w:val="00A10DD7"/>
    <w:rsid w:val="00A206B9"/>
    <w:rsid w:val="00A20957"/>
    <w:rsid w:val="00A27893"/>
    <w:rsid w:val="00A27E46"/>
    <w:rsid w:val="00A34C01"/>
    <w:rsid w:val="00A351D9"/>
    <w:rsid w:val="00A40750"/>
    <w:rsid w:val="00A46B24"/>
    <w:rsid w:val="00A52A5E"/>
    <w:rsid w:val="00A52FFB"/>
    <w:rsid w:val="00A557E4"/>
    <w:rsid w:val="00A62ED6"/>
    <w:rsid w:val="00A733E3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2E69"/>
    <w:rsid w:val="00B15EAF"/>
    <w:rsid w:val="00B16FD6"/>
    <w:rsid w:val="00B25026"/>
    <w:rsid w:val="00B34E1F"/>
    <w:rsid w:val="00B4247D"/>
    <w:rsid w:val="00B66736"/>
    <w:rsid w:val="00B74220"/>
    <w:rsid w:val="00B7610B"/>
    <w:rsid w:val="00B769BD"/>
    <w:rsid w:val="00B84A80"/>
    <w:rsid w:val="00B85110"/>
    <w:rsid w:val="00B87E81"/>
    <w:rsid w:val="00B9327F"/>
    <w:rsid w:val="00B97F45"/>
    <w:rsid w:val="00BA5AA5"/>
    <w:rsid w:val="00BA77BD"/>
    <w:rsid w:val="00BB3BCF"/>
    <w:rsid w:val="00BC4C91"/>
    <w:rsid w:val="00BD0E16"/>
    <w:rsid w:val="00BD651E"/>
    <w:rsid w:val="00BE5CF1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2325"/>
    <w:rsid w:val="00CA40B5"/>
    <w:rsid w:val="00CA43E3"/>
    <w:rsid w:val="00CA486A"/>
    <w:rsid w:val="00CB06F6"/>
    <w:rsid w:val="00CB45C2"/>
    <w:rsid w:val="00CD0EE8"/>
    <w:rsid w:val="00CE0B0C"/>
    <w:rsid w:val="00CF0B9D"/>
    <w:rsid w:val="00D04FC7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65CAC"/>
    <w:rsid w:val="00D76004"/>
    <w:rsid w:val="00D80DDE"/>
    <w:rsid w:val="00D81DAA"/>
    <w:rsid w:val="00D9648D"/>
    <w:rsid w:val="00DA550A"/>
    <w:rsid w:val="00DB0211"/>
    <w:rsid w:val="00DB75F6"/>
    <w:rsid w:val="00DC0CC0"/>
    <w:rsid w:val="00DC179F"/>
    <w:rsid w:val="00DC34ED"/>
    <w:rsid w:val="00DE0FE6"/>
    <w:rsid w:val="00DE7024"/>
    <w:rsid w:val="00DF3C31"/>
    <w:rsid w:val="00DF50E6"/>
    <w:rsid w:val="00DF50ED"/>
    <w:rsid w:val="00DF5775"/>
    <w:rsid w:val="00E04198"/>
    <w:rsid w:val="00E07B87"/>
    <w:rsid w:val="00E263A3"/>
    <w:rsid w:val="00E26F44"/>
    <w:rsid w:val="00E32DD0"/>
    <w:rsid w:val="00E431E6"/>
    <w:rsid w:val="00E436FC"/>
    <w:rsid w:val="00E651A1"/>
    <w:rsid w:val="00E834B6"/>
    <w:rsid w:val="00E9352F"/>
    <w:rsid w:val="00E969BA"/>
    <w:rsid w:val="00E9784E"/>
    <w:rsid w:val="00EC34EB"/>
    <w:rsid w:val="00ED5ED3"/>
    <w:rsid w:val="00EF03BC"/>
    <w:rsid w:val="00EF05F9"/>
    <w:rsid w:val="00EF6358"/>
    <w:rsid w:val="00F02F8F"/>
    <w:rsid w:val="00F045D4"/>
    <w:rsid w:val="00F22CFB"/>
    <w:rsid w:val="00F447F7"/>
    <w:rsid w:val="00F4631B"/>
    <w:rsid w:val="00F61552"/>
    <w:rsid w:val="00F64785"/>
    <w:rsid w:val="00F707CB"/>
    <w:rsid w:val="00F727F2"/>
    <w:rsid w:val="00F756CA"/>
    <w:rsid w:val="00F90BE6"/>
    <w:rsid w:val="00F93A95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AEB0E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D470E-3A2B-456D-B8EB-F3E58B49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2020-09-23T07:22:00Z</cp:lastPrinted>
  <dcterms:created xsi:type="dcterms:W3CDTF">2020-09-22T07:39:00Z</dcterms:created>
  <dcterms:modified xsi:type="dcterms:W3CDTF">2020-09-25T00:27:00Z</dcterms:modified>
</cp:coreProperties>
</file>