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1136FA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DF50ED" w:rsidP="00D948EC">
            <w:r>
              <w:rPr>
                <w:rFonts w:hint="eastAsia"/>
              </w:rPr>
              <w:t>2018.0</w:t>
            </w:r>
            <w:r w:rsidR="001136FA">
              <w:rPr>
                <w:rFonts w:hint="eastAsia"/>
              </w:rPr>
              <w:t>6.12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683383" w:rsidRDefault="00D948EC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한미</w:t>
      </w:r>
      <w:r w:rsidR="00F20EA2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약품,</w:t>
      </w:r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아모잘탄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∙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로벨리토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임상 결과 유럽고혈압학회 발표</w:t>
      </w:r>
    </w:p>
    <w:p w:rsidR="00331A9F" w:rsidRPr="00A4260E" w:rsidRDefault="00331A9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F20EA2" w:rsidRDefault="00F20EA2" w:rsidP="00F20EA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8~11일 </w:t>
      </w:r>
      <w:r w:rsidR="00A4260E" w:rsidRPr="00A4260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스페인</w:t>
      </w:r>
      <w:r w:rsidR="00B76F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gramStart"/>
      <w:r w:rsidR="00B76F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바르셀로나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신진호∙임상현</w:t>
      </w:r>
      <w:r w:rsidR="00FB635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교수 발표</w:t>
      </w:r>
    </w:p>
    <w:p w:rsidR="00331A9F" w:rsidRPr="00331A9F" w:rsidRDefault="00D948EC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</w:t>
      </w:r>
      <w:proofErr w:type="spellEnd"/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Pr="00D948E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韓 고혈압환자</w:t>
      </w:r>
      <w:r w:rsidR="00B76F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대상 </w:t>
      </w:r>
      <w:proofErr w:type="spellStart"/>
      <w:r w:rsidRPr="00D948E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혈역학적</w:t>
      </w:r>
      <w:proofErr w:type="spellEnd"/>
      <w:r w:rsidRPr="00D948E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지표 우수</w:t>
      </w:r>
    </w:p>
    <w:p w:rsidR="00FB2229" w:rsidRDefault="00D948EC" w:rsidP="00331A9F">
      <w:pPr>
        <w:spacing w:after="0" w:line="192" w:lineRule="auto"/>
        <w:rPr>
          <w:noProof/>
        </w:rPr>
      </w:pPr>
      <w:proofErr w:type="spellStart"/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로벨리토</w:t>
      </w:r>
      <w:proofErr w:type="spellEnd"/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혈압</w:t>
      </w:r>
      <w:r w:rsidR="00B76F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∙LDL-C 목표</w:t>
      </w:r>
      <w:r w:rsidR="00D77B7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치</w:t>
      </w:r>
      <w:r w:rsidR="00B76F5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동시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도달 비율</w:t>
      </w:r>
      <w:r w:rsidR="005508A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75%</w:t>
      </w:r>
    </w:p>
    <w:p w:rsidR="00292E58" w:rsidRDefault="001136FA" w:rsidP="00D948EC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>
        <w:rPr>
          <w:rFonts w:ascii="맑은 고딕" w:eastAsia="맑은 고딕" w:hAnsi="맑은 고딕" w:cs="Times New Roman"/>
          <w:b/>
          <w:noProof/>
          <w:sz w:val="18"/>
        </w:rPr>
        <w:drawing>
          <wp:anchor distT="0" distB="0" distL="114300" distR="114300" simplePos="0" relativeHeight="251660288" behindDoc="0" locked="0" layoutInCell="1" allowOverlap="1" wp14:anchorId="0EC98601" wp14:editId="64269E51">
            <wp:simplePos x="0" y="0"/>
            <wp:positionH relativeFrom="margin">
              <wp:align>center</wp:align>
            </wp:positionH>
            <wp:positionV relativeFrom="margin">
              <wp:posOffset>3389630</wp:posOffset>
            </wp:positionV>
            <wp:extent cx="5656580" cy="2943860"/>
            <wp:effectExtent l="0" t="0" r="1270" b="889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962" w:rsidRDefault="003E4962" w:rsidP="00D948EC">
      <w:pPr>
        <w:spacing w:after="0" w:line="192" w:lineRule="auto"/>
        <w:rPr>
          <w:rFonts w:ascii="맑은 고딕" w:eastAsia="맑은 고딕" w:hAnsi="맑은 고딕" w:cs="Times New Roman" w:hint="eastAsia"/>
          <w:b/>
          <w:sz w:val="18"/>
        </w:rPr>
      </w:pPr>
      <w:r w:rsidRPr="003E4962">
        <w:rPr>
          <w:rFonts w:ascii="맑은 고딕" w:eastAsia="맑은 고딕" w:hAnsi="맑은 고딕" w:cs="Times New Roman" w:hint="eastAsia"/>
          <w:b/>
          <w:sz w:val="18"/>
        </w:rPr>
        <w:t>&lt;사진</w:t>
      </w:r>
      <w:r w:rsidR="00292E58">
        <w:rPr>
          <w:rFonts w:ascii="맑은 고딕" w:eastAsia="맑은 고딕" w:hAnsi="맑은 고딕" w:cs="Times New Roman" w:hint="eastAsia"/>
          <w:b/>
          <w:sz w:val="18"/>
        </w:rPr>
        <w:t xml:space="preserve">&gt; </w:t>
      </w:r>
      <w:r w:rsidR="001136FA">
        <w:rPr>
          <w:rFonts w:ascii="맑은 고딕" w:eastAsia="맑은 고딕" w:hAnsi="맑은 고딕" w:cs="Times New Roman" w:hint="eastAsia"/>
          <w:b/>
          <w:sz w:val="18"/>
        </w:rPr>
        <w:t>(</w:t>
      </w:r>
      <w:r w:rsidR="001136FA">
        <w:rPr>
          <w:rFonts w:ascii="바탕" w:eastAsia="바탕" w:hAnsi="바탕" w:cs="바탕" w:hint="eastAsia"/>
          <w:b/>
          <w:sz w:val="18"/>
        </w:rPr>
        <w:t>左</w:t>
      </w:r>
      <w:r w:rsidR="001136FA">
        <w:rPr>
          <w:rFonts w:ascii="맑은 고딕" w:eastAsia="맑은 고딕" w:hAnsi="맑은 고딕" w:cs="Times New Roman" w:hint="eastAsia"/>
          <w:b/>
          <w:sz w:val="18"/>
        </w:rPr>
        <w:t>) 2018 ESH 학회 전경 (</w:t>
      </w:r>
      <w:r w:rsidR="001136FA">
        <w:rPr>
          <w:rFonts w:ascii="바탕" w:eastAsia="바탕" w:hAnsi="바탕" w:cs="바탕" w:hint="eastAsia"/>
          <w:b/>
          <w:sz w:val="18"/>
        </w:rPr>
        <w:t>右</w:t>
      </w:r>
      <w:r w:rsidR="001136FA">
        <w:rPr>
          <w:rFonts w:ascii="맑은 고딕" w:eastAsia="맑은 고딕" w:hAnsi="맑은 고딕" w:cs="Times New Roman" w:hint="eastAsia"/>
          <w:b/>
          <w:sz w:val="18"/>
        </w:rPr>
        <w:t>)</w:t>
      </w:r>
      <w:proofErr w:type="spellStart"/>
      <w:r w:rsidR="001136FA">
        <w:rPr>
          <w:rFonts w:ascii="맑은 고딕" w:eastAsia="맑은 고딕" w:hAnsi="맑은 고딕" w:cs="Times New Roman" w:hint="eastAsia"/>
          <w:b/>
          <w:sz w:val="18"/>
        </w:rPr>
        <w:t>아모잘탄</w:t>
      </w:r>
      <w:proofErr w:type="spellEnd"/>
      <w:r w:rsidR="001136FA">
        <w:rPr>
          <w:rFonts w:ascii="맑은 고딕" w:eastAsia="맑은 고딕" w:hAnsi="맑은 고딕" w:cs="Times New Roman" w:hint="eastAsia"/>
          <w:b/>
          <w:sz w:val="18"/>
        </w:rPr>
        <w:t xml:space="preserve"> 포스터 발표를 진행중인 한</w:t>
      </w:r>
      <w:r w:rsidR="0099710C">
        <w:rPr>
          <w:rFonts w:ascii="맑은 고딕" w:eastAsia="맑은 고딕" w:hAnsi="맑은 고딕" w:cs="Times New Roman" w:hint="eastAsia"/>
          <w:b/>
          <w:sz w:val="18"/>
        </w:rPr>
        <w:t>양의대 신진호 교수</w:t>
      </w:r>
      <w:r w:rsidR="002E5BF0">
        <w:rPr>
          <w:rFonts w:ascii="맑은 고딕" w:eastAsia="맑은 고딕" w:hAnsi="맑은 고딕" w:cs="Times New Roman" w:hint="eastAsia"/>
          <w:b/>
          <w:sz w:val="18"/>
        </w:rPr>
        <w:t>.</w:t>
      </w:r>
      <w:bookmarkStart w:id="0" w:name="_GoBack"/>
      <w:bookmarkEnd w:id="0"/>
    </w:p>
    <w:p w:rsidR="001136FA" w:rsidRDefault="001136FA" w:rsidP="00D948EC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D948EC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 w:hint="eastAsia"/>
          <w:sz w:val="22"/>
        </w:rPr>
        <w:t>한미약품의</w:t>
      </w:r>
      <w:r w:rsidRPr="00D948EC">
        <w:rPr>
          <w:rFonts w:ascii="맑은 고딕" w:eastAsia="맑은 고딕" w:hAnsi="맑은 고딕" w:cs="Times New Roman"/>
          <w:sz w:val="22"/>
        </w:rPr>
        <w:t xml:space="preserve"> 대표 복합신약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(Amlodipine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camsylate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>/</w:t>
      </w:r>
      <w:r w:rsidR="005A0A9A" w:rsidRPr="005A0A9A">
        <w:rPr>
          <w:rFonts w:ascii="맑은 고딕" w:eastAsia="맑은 고딕" w:hAnsi="맑은 고딕" w:cs="Times New Roman"/>
          <w:sz w:val="22"/>
        </w:rPr>
        <w:t>Losartan K</w:t>
      </w:r>
      <w:r w:rsidRPr="00D948EC">
        <w:rPr>
          <w:rFonts w:ascii="맑은 고딕" w:eastAsia="맑은 고딕" w:hAnsi="맑은 고딕" w:cs="Times New Roman"/>
          <w:sz w:val="22"/>
        </w:rPr>
        <w:t xml:space="preserve">)과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로벨리토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>(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Irbesartan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>/Atorvastatin)에 대한 임상 결과 2건이 유럽고혈압학회(European Society of Hypertension, 이하 ESH)에서 발표됐다.</w:t>
      </w:r>
    </w:p>
    <w:p w:rsidR="00D948EC" w:rsidRPr="00D948EC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48EC" w:rsidRPr="00D948EC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 w:hint="eastAsia"/>
          <w:sz w:val="22"/>
        </w:rPr>
        <w:t>한미약품은</w:t>
      </w:r>
      <w:r w:rsidRPr="00D948EC">
        <w:rPr>
          <w:rFonts w:ascii="맑은 고딕" w:eastAsia="맑은 고딕" w:hAnsi="맑은 고딕" w:cs="Times New Roman"/>
          <w:sz w:val="22"/>
        </w:rPr>
        <w:t xml:space="preserve"> 이번 학회에서 </w:t>
      </w:r>
      <w:r w:rsidR="00292E58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아모잘탄을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투여한 환자에서 24시간 중심혈압 및 활동혈압의 조절 효과와</w:t>
      </w:r>
      <w:r w:rsidR="001E3AA3">
        <w:rPr>
          <w:rFonts w:ascii="맑은 고딕" w:eastAsia="맑은 고딕" w:hAnsi="맑은 고딕" w:cs="Times New Roman" w:hint="eastAsia"/>
          <w:sz w:val="22"/>
        </w:rPr>
        <w:t>,</w:t>
      </w:r>
      <w:r w:rsidRPr="00D948EC">
        <w:rPr>
          <w:rFonts w:ascii="맑은 고딕" w:eastAsia="맑은 고딕" w:hAnsi="맑은 고딕" w:cs="Times New Roman"/>
          <w:sz w:val="22"/>
        </w:rPr>
        <w:t xml:space="preserve"> </w:t>
      </w:r>
      <w:r w:rsidR="00292E58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로벨리토를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투여한 환자에서의 혈압 및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이상지질혈증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치료 효과에 관한 연구 결과 </w:t>
      </w:r>
      <w:r w:rsidR="001E3AA3">
        <w:rPr>
          <w:rFonts w:ascii="맑은 고딕" w:eastAsia="맑은 고딕" w:hAnsi="맑은 고딕" w:cs="Times New Roman" w:hint="eastAsia"/>
          <w:sz w:val="22"/>
        </w:rPr>
        <w:t xml:space="preserve">등 </w:t>
      </w:r>
      <w:r w:rsidRPr="00D948EC">
        <w:rPr>
          <w:rFonts w:ascii="맑은 고딕" w:eastAsia="맑은 고딕" w:hAnsi="맑은 고딕" w:cs="Times New Roman"/>
          <w:sz w:val="22"/>
        </w:rPr>
        <w:t>2건을 발표했다고</w:t>
      </w:r>
      <w:r w:rsidR="001E3AA3">
        <w:rPr>
          <w:rFonts w:ascii="맑은 고딕" w:eastAsia="맑은 고딕" w:hAnsi="맑은 고딕" w:cs="Times New Roman"/>
          <w:sz w:val="22"/>
        </w:rPr>
        <w:t xml:space="preserve"> </w:t>
      </w:r>
      <w:r w:rsidR="002E5BF0">
        <w:rPr>
          <w:rFonts w:ascii="맑은 고딕" w:eastAsia="맑은 고딕" w:hAnsi="맑은 고딕" w:cs="Times New Roman" w:hint="eastAsia"/>
          <w:sz w:val="22"/>
        </w:rPr>
        <w:t>12</w:t>
      </w:r>
      <w:r w:rsidRPr="00D948EC">
        <w:rPr>
          <w:rFonts w:ascii="맑은 고딕" w:eastAsia="맑은 고딕" w:hAnsi="맑은 고딕" w:cs="Times New Roman"/>
          <w:sz w:val="22"/>
        </w:rPr>
        <w:t>일 밝혔다.</w:t>
      </w:r>
    </w:p>
    <w:p w:rsidR="00B93885" w:rsidRPr="001E3AA3" w:rsidRDefault="00B93885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48EC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 w:hint="eastAsia"/>
          <w:sz w:val="22"/>
        </w:rPr>
        <w:t>이번</w:t>
      </w:r>
      <w:r w:rsidRPr="00D948EC">
        <w:rPr>
          <w:rFonts w:ascii="맑은 고딕" w:eastAsia="맑은 고딕" w:hAnsi="맑은 고딕" w:cs="Times New Roman"/>
          <w:sz w:val="22"/>
        </w:rPr>
        <w:t xml:space="preserve"> 학회는 지난 8일부터 11일까지 스페인 바르셀로나에서 열렸으며, </w:t>
      </w:r>
      <w:r w:rsidR="007F5ECC">
        <w:rPr>
          <w:rFonts w:ascii="맑은 고딕" w:eastAsia="맑은 고딕" w:hAnsi="맑은 고딕" w:cs="Times New Roman" w:hint="eastAsia"/>
          <w:sz w:val="22"/>
        </w:rPr>
        <w:t xml:space="preserve">발표는 </w:t>
      </w:r>
      <w:r w:rsidRPr="00D948EC">
        <w:rPr>
          <w:rFonts w:ascii="맑은 고딕" w:eastAsia="맑은 고딕" w:hAnsi="맑은 고딕" w:cs="Times New Roman"/>
          <w:sz w:val="22"/>
        </w:rPr>
        <w:t xml:space="preserve">한양의대 신진호 </w:t>
      </w:r>
      <w:r w:rsidR="007F5ECC">
        <w:rPr>
          <w:rFonts w:ascii="맑은 고딕" w:eastAsia="맑은 고딕" w:hAnsi="맑은 고딕" w:cs="Times New Roman"/>
          <w:sz w:val="22"/>
        </w:rPr>
        <w:t>교수</w:t>
      </w:r>
      <w:r w:rsidR="005A0A9A">
        <w:rPr>
          <w:rFonts w:ascii="맑은 고딕" w:eastAsia="맑은 고딕" w:hAnsi="맑은 고딕" w:cs="Times New Roman" w:hint="eastAsia"/>
          <w:sz w:val="22"/>
        </w:rPr>
        <w:t>와</w:t>
      </w:r>
      <w:r w:rsidRPr="00D948EC">
        <w:rPr>
          <w:rFonts w:ascii="맑은 고딕" w:eastAsia="맑은 고딕" w:hAnsi="맑은 고딕" w:cs="Times New Roman"/>
          <w:sz w:val="22"/>
        </w:rPr>
        <w:t xml:space="preserve"> 가톨릭의대 임상현 교수가 </w:t>
      </w:r>
      <w:r w:rsidR="007F5ECC">
        <w:rPr>
          <w:rFonts w:ascii="맑은 고딕" w:eastAsia="맑은 고딕" w:hAnsi="맑은 고딕" w:cs="Times New Roman" w:hint="eastAsia"/>
          <w:sz w:val="22"/>
        </w:rPr>
        <w:t>각각 진행</w:t>
      </w:r>
      <w:r w:rsidRPr="00D948EC">
        <w:rPr>
          <w:rFonts w:ascii="맑은 고딕" w:eastAsia="맑은 고딕" w:hAnsi="맑은 고딕" w:cs="Times New Roman"/>
          <w:sz w:val="22"/>
        </w:rPr>
        <w:t>했다.</w:t>
      </w:r>
    </w:p>
    <w:p w:rsidR="00D948EC" w:rsidRPr="005A0A9A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48EC" w:rsidRPr="00D948EC" w:rsidRDefault="00D948EC" w:rsidP="005508A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 w:hint="eastAsia"/>
          <w:sz w:val="22"/>
        </w:rPr>
        <w:t>신진호</w:t>
      </w:r>
      <w:r w:rsidRPr="00D948EC">
        <w:rPr>
          <w:rFonts w:ascii="맑은 고딕" w:eastAsia="맑은 고딕" w:hAnsi="맑은 고딕" w:cs="Times New Roman"/>
          <w:sz w:val="22"/>
        </w:rPr>
        <w:t xml:space="preserve"> 교수는 ARB 단독 요법에 반응하지 않는 고혈압 환자</w:t>
      </w:r>
      <w:r w:rsidR="005508AA">
        <w:rPr>
          <w:rFonts w:ascii="맑은 고딕" w:eastAsia="맑은 고딕" w:hAnsi="맑은 고딕" w:cs="Times New Roman"/>
          <w:sz w:val="22"/>
        </w:rPr>
        <w:t xml:space="preserve"> </w:t>
      </w:r>
      <w:r w:rsidR="005508AA">
        <w:rPr>
          <w:rFonts w:ascii="맑은 고딕" w:eastAsia="맑은 고딕" w:hAnsi="맑은 고딕" w:cs="Times New Roman" w:hint="eastAsia"/>
          <w:sz w:val="22"/>
        </w:rPr>
        <w:t>143</w:t>
      </w:r>
      <w:r w:rsidRPr="00D948EC">
        <w:rPr>
          <w:rFonts w:ascii="맑은 고딕" w:eastAsia="맑은 고딕" w:hAnsi="맑은 고딕" w:cs="Times New Roman"/>
          <w:sz w:val="22"/>
        </w:rPr>
        <w:t xml:space="preserve">명을 대상으로 20주간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투여군</w:t>
      </w:r>
      <w:r w:rsidR="004A164E">
        <w:rPr>
          <w:rFonts w:ascii="맑은 고딕" w:eastAsia="맑은 고딕" w:hAnsi="맑은 고딕" w:cs="Times New Roman" w:hint="eastAsia"/>
          <w:sz w:val="22"/>
        </w:rPr>
        <w:t>(N=70)</w:t>
      </w:r>
      <w:r w:rsidRPr="00D948EC">
        <w:rPr>
          <w:rFonts w:ascii="맑은 고딕" w:eastAsia="맑은 고딕" w:hAnsi="맑은 고딕" w:cs="Times New Roman"/>
          <w:sz w:val="22"/>
        </w:rPr>
        <w:t>과 ARB/</w:t>
      </w:r>
      <w:r w:rsidR="005A0A9A" w:rsidRPr="005A0A9A">
        <w:rPr>
          <w:rFonts w:ascii="맑은 고딕" w:eastAsia="맑은 고딕" w:hAnsi="맑은 고딕" w:cs="Times New Roman"/>
          <w:sz w:val="22"/>
        </w:rPr>
        <w:t>hydrochlorothiazide</w:t>
      </w:r>
      <w:r w:rsidRPr="00D948E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투여군</w:t>
      </w:r>
      <w:r w:rsidR="004A164E">
        <w:rPr>
          <w:rFonts w:ascii="맑은 고딕" w:eastAsia="맑은 고딕" w:hAnsi="맑은 고딕" w:cs="Times New Roman" w:hint="eastAsia"/>
          <w:sz w:val="22"/>
        </w:rPr>
        <w:t>(N=7</w:t>
      </w:r>
      <w:r w:rsidR="005508AA">
        <w:rPr>
          <w:rFonts w:ascii="맑은 고딕" w:eastAsia="맑은 고딕" w:hAnsi="맑은 고딕" w:cs="Times New Roman" w:hint="eastAsia"/>
          <w:sz w:val="22"/>
        </w:rPr>
        <w:t>3</w:t>
      </w:r>
      <w:r w:rsidR="004A164E">
        <w:rPr>
          <w:rFonts w:ascii="맑은 고딕" w:eastAsia="맑은 고딕" w:hAnsi="맑은 고딕" w:cs="Times New Roman" w:hint="eastAsia"/>
          <w:sz w:val="22"/>
        </w:rPr>
        <w:t>)</w:t>
      </w:r>
      <w:r w:rsidRPr="00D948EC">
        <w:rPr>
          <w:rFonts w:ascii="맑은 고딕" w:eastAsia="맑은 고딕" w:hAnsi="맑은 고딕" w:cs="Times New Roman"/>
          <w:sz w:val="22"/>
        </w:rPr>
        <w:t xml:space="preserve">의 </w:t>
      </w:r>
      <w:r w:rsidR="005508AA">
        <w:rPr>
          <w:rFonts w:ascii="맑은 고딕" w:eastAsia="맑은 고딕" w:hAnsi="맑은 고딕" w:cs="Times New Roman" w:hint="eastAsia"/>
          <w:sz w:val="22"/>
        </w:rPr>
        <w:t xml:space="preserve">혈압과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혈역학적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지표를 </w:t>
      </w:r>
      <w:r w:rsidR="00292E58">
        <w:rPr>
          <w:rFonts w:ascii="맑은 고딕" w:eastAsia="맑은 고딕" w:hAnsi="맑은 고딕" w:cs="Times New Roman" w:hint="eastAsia"/>
          <w:sz w:val="22"/>
        </w:rPr>
        <w:t>비교한 연구</w:t>
      </w:r>
      <w:r w:rsidRPr="00D948EC">
        <w:rPr>
          <w:rFonts w:ascii="맑은 고딕" w:eastAsia="맑은 고딕" w:hAnsi="맑은 고딕" w:cs="Times New Roman"/>
          <w:sz w:val="22"/>
        </w:rPr>
        <w:t xml:space="preserve"> 결과를 발표했다. 연구결과,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투여군에서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ARB/</w:t>
      </w:r>
      <w:r w:rsidR="005A0A9A" w:rsidRPr="005A0A9A">
        <w:rPr>
          <w:rFonts w:ascii="맑은 고딕" w:eastAsia="맑은 고딕" w:hAnsi="맑은 고딕" w:cs="Times New Roman"/>
          <w:sz w:val="22"/>
        </w:rPr>
        <w:t>hydrochlorothiazide</w:t>
      </w:r>
      <w:r w:rsidRPr="00D948E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투여군</w:t>
      </w:r>
      <w:r w:rsidR="005A0A9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948EC">
        <w:rPr>
          <w:rFonts w:ascii="맑은 고딕" w:eastAsia="맑은 고딕" w:hAnsi="맑은 고딕" w:cs="Times New Roman"/>
          <w:sz w:val="22"/>
        </w:rPr>
        <w:t>대비, 24시간 활동혈압</w:t>
      </w:r>
      <w:r w:rsidR="005508AA">
        <w:rPr>
          <w:rFonts w:ascii="맑은 고딕" w:eastAsia="맑은 고딕" w:hAnsi="맑은 고딕" w:cs="Times New Roman" w:hint="eastAsia"/>
          <w:sz w:val="22"/>
        </w:rPr>
        <w:t xml:space="preserve"> 중 </w:t>
      </w:r>
      <w:proofErr w:type="spellStart"/>
      <w:r w:rsidR="005508AA">
        <w:rPr>
          <w:rFonts w:ascii="맑은 고딕" w:eastAsia="맑은 고딕" w:hAnsi="맑은 고딕" w:cs="Times New Roman" w:hint="eastAsia"/>
          <w:sz w:val="22"/>
        </w:rPr>
        <w:t>수축기</w:t>
      </w:r>
      <w:proofErr w:type="spellEnd"/>
      <w:r w:rsidR="005508AA">
        <w:rPr>
          <w:rFonts w:ascii="맑은 고딕" w:eastAsia="맑은 고딕" w:hAnsi="맑은 고딕" w:cs="Times New Roman" w:hint="eastAsia"/>
          <w:sz w:val="22"/>
        </w:rPr>
        <w:t xml:space="preserve"> 혈압의</w:t>
      </w:r>
      <w:r w:rsidRPr="00D948EC">
        <w:rPr>
          <w:rFonts w:ascii="맑은 고딕" w:eastAsia="맑은 고딕" w:hAnsi="맑은 고딕" w:cs="Times New Roman"/>
          <w:sz w:val="22"/>
        </w:rPr>
        <w:t xml:space="preserve"> 조절 효과가 우수하게 나타났으며, </w:t>
      </w:r>
      <w:r w:rsidR="005508AA">
        <w:rPr>
          <w:rFonts w:ascii="맑은 고딕" w:eastAsia="맑은 고딕" w:hAnsi="맑은 고딕" w:cs="Times New Roman" w:hint="eastAsia"/>
          <w:sz w:val="22"/>
        </w:rPr>
        <w:t xml:space="preserve">야간의 </w:t>
      </w:r>
      <w:proofErr w:type="spellStart"/>
      <w:r w:rsidR="005508AA">
        <w:rPr>
          <w:rFonts w:ascii="맑은 고딕" w:eastAsia="맑은 고딕" w:hAnsi="맑은 고딕" w:cs="Times New Roman" w:hint="eastAsia"/>
          <w:sz w:val="22"/>
        </w:rPr>
        <w:t>수축기</w:t>
      </w:r>
      <w:proofErr w:type="spellEnd"/>
      <w:r w:rsidR="005508AA">
        <w:rPr>
          <w:rFonts w:ascii="맑은 고딕" w:eastAsia="맑은 고딕" w:hAnsi="맑은 고딕" w:cs="Times New Roman" w:hint="eastAsia"/>
          <w:sz w:val="22"/>
        </w:rPr>
        <w:t xml:space="preserve"> 중심혈압과 </w:t>
      </w:r>
      <w:proofErr w:type="spellStart"/>
      <w:r w:rsidR="005508AA">
        <w:rPr>
          <w:rFonts w:ascii="맑은 고딕" w:eastAsia="맑은 고딕" w:hAnsi="맑은 고딕" w:cs="Times New Roman" w:hint="eastAsia"/>
          <w:sz w:val="22"/>
        </w:rPr>
        <w:t>맥파전달속도</w:t>
      </w:r>
      <w:proofErr w:type="spellEnd"/>
      <w:r w:rsidR="005508AA">
        <w:rPr>
          <w:rFonts w:ascii="맑은 고딕" w:eastAsia="맑은 고딕" w:hAnsi="맑은 고딕" w:cs="Times New Roman" w:hint="eastAsia"/>
          <w:sz w:val="22"/>
        </w:rPr>
        <w:t>(PWV</w:t>
      </w:r>
      <w:r w:rsidR="00E067C7">
        <w:rPr>
          <w:rFonts w:ascii="맑은 고딕" w:eastAsia="맑은 고딕" w:hAnsi="맑은 고딕" w:cs="Times New Roman" w:hint="eastAsia"/>
          <w:sz w:val="22"/>
        </w:rPr>
        <w:t>, P</w:t>
      </w:r>
      <w:r w:rsidR="00E067C7" w:rsidRPr="00E067C7">
        <w:rPr>
          <w:rFonts w:ascii="맑은 고딕" w:eastAsia="맑은 고딕" w:hAnsi="맑은 고딕" w:cs="Times New Roman"/>
          <w:sz w:val="22"/>
        </w:rPr>
        <w:t xml:space="preserve">ulse </w:t>
      </w:r>
      <w:r w:rsidR="00E067C7">
        <w:rPr>
          <w:rFonts w:ascii="맑은 고딕" w:eastAsia="맑은 고딕" w:hAnsi="맑은 고딕" w:cs="Times New Roman" w:hint="eastAsia"/>
          <w:sz w:val="22"/>
        </w:rPr>
        <w:t>W</w:t>
      </w:r>
      <w:r w:rsidR="00E067C7">
        <w:rPr>
          <w:rFonts w:ascii="맑은 고딕" w:eastAsia="맑은 고딕" w:hAnsi="맑은 고딕" w:cs="Times New Roman"/>
          <w:sz w:val="22"/>
        </w:rPr>
        <w:t xml:space="preserve">ave </w:t>
      </w:r>
      <w:r w:rsidR="00E067C7">
        <w:rPr>
          <w:rFonts w:ascii="맑은 고딕" w:eastAsia="맑은 고딕" w:hAnsi="맑은 고딕" w:cs="Times New Roman" w:hint="eastAsia"/>
          <w:sz w:val="22"/>
        </w:rPr>
        <w:t>V</w:t>
      </w:r>
      <w:r w:rsidR="00E067C7" w:rsidRPr="00E067C7">
        <w:rPr>
          <w:rFonts w:ascii="맑은 고딕" w:eastAsia="맑은 고딕" w:hAnsi="맑은 고딕" w:cs="Times New Roman"/>
          <w:sz w:val="22"/>
        </w:rPr>
        <w:t>elocity</w:t>
      </w:r>
      <w:r w:rsidR="005508AA">
        <w:rPr>
          <w:rFonts w:ascii="맑은 고딕" w:eastAsia="맑은 고딕" w:hAnsi="맑은 고딕" w:cs="Times New Roman" w:hint="eastAsia"/>
          <w:sz w:val="22"/>
        </w:rPr>
        <w:t>), 평탄지수(SI</w:t>
      </w:r>
      <w:r w:rsidR="00E067C7">
        <w:rPr>
          <w:rFonts w:ascii="맑은 고딕" w:eastAsia="맑은 고딕" w:hAnsi="맑은 고딕" w:cs="Times New Roman" w:hint="eastAsia"/>
          <w:sz w:val="22"/>
        </w:rPr>
        <w:t>, Smoothness Index</w:t>
      </w:r>
      <w:r w:rsidR="005508AA">
        <w:rPr>
          <w:rFonts w:ascii="맑은 고딕" w:eastAsia="맑은 고딕" w:hAnsi="맑은 고딕" w:cs="Times New Roman" w:hint="eastAsia"/>
          <w:sz w:val="22"/>
        </w:rPr>
        <w:t>)</w:t>
      </w:r>
      <w:r w:rsidR="00B555E6">
        <w:rPr>
          <w:rFonts w:ascii="맑은 고딕" w:eastAsia="맑은 고딕" w:hAnsi="맑은 고딕" w:cs="Times New Roman" w:hint="eastAsia"/>
          <w:sz w:val="22"/>
        </w:rPr>
        <w:t xml:space="preserve">와 같은 </w:t>
      </w:r>
      <w:proofErr w:type="spellStart"/>
      <w:r w:rsidR="00B555E6">
        <w:rPr>
          <w:rFonts w:ascii="맑은 고딕" w:eastAsia="맑은 고딕" w:hAnsi="맑은 고딕" w:cs="Times New Roman" w:hint="eastAsia"/>
          <w:sz w:val="22"/>
        </w:rPr>
        <w:t>혈역학적</w:t>
      </w:r>
      <w:proofErr w:type="spellEnd"/>
      <w:r w:rsidR="00B555E6">
        <w:rPr>
          <w:rFonts w:ascii="맑은 고딕" w:eastAsia="맑은 고딕" w:hAnsi="맑은 고딕" w:cs="Times New Roman" w:hint="eastAsia"/>
          <w:sz w:val="22"/>
        </w:rPr>
        <w:t xml:space="preserve"> 지수에</w:t>
      </w:r>
      <w:r w:rsidR="005508AA">
        <w:rPr>
          <w:rFonts w:ascii="맑은 고딕" w:eastAsia="맑은 고딕" w:hAnsi="맑은 고딕" w:cs="Times New Roman" w:hint="eastAsia"/>
          <w:sz w:val="22"/>
        </w:rPr>
        <w:t xml:space="preserve"> 있어 우수한 조절 효과를 보였다. </w:t>
      </w:r>
    </w:p>
    <w:p w:rsidR="00D948EC" w:rsidRPr="00E067C7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48EC" w:rsidRPr="00D948EC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 w:hint="eastAsia"/>
          <w:sz w:val="22"/>
        </w:rPr>
        <w:t>특히</w:t>
      </w:r>
      <w:r w:rsidRPr="00D948EC">
        <w:rPr>
          <w:rFonts w:ascii="맑은 고딕" w:eastAsia="맑은 고딕" w:hAnsi="맑은 고딕" w:cs="Times New Roman"/>
          <w:sz w:val="22"/>
        </w:rPr>
        <w:t xml:space="preserve">, 신 교수는 </w:t>
      </w:r>
      <w:proofErr w:type="spellStart"/>
      <w:r w:rsidR="004A164E">
        <w:rPr>
          <w:rFonts w:ascii="맑은 고딕" w:eastAsia="맑은 고딕" w:hAnsi="맑은 고딕" w:cs="Times New Roman" w:hint="eastAsia"/>
          <w:sz w:val="22"/>
        </w:rPr>
        <w:t>아모잘탄의</w:t>
      </w:r>
      <w:proofErr w:type="spellEnd"/>
      <w:r w:rsidR="004A164E">
        <w:rPr>
          <w:rFonts w:ascii="맑은 고딕" w:eastAsia="맑은 고딕" w:hAnsi="맑은 고딕" w:cs="Times New Roman" w:hint="eastAsia"/>
          <w:sz w:val="22"/>
        </w:rPr>
        <w:t xml:space="preserve"> 야간</w:t>
      </w:r>
      <w:r w:rsidRPr="00D948EC">
        <w:rPr>
          <w:rFonts w:ascii="맑은 고딕" w:eastAsia="맑은 고딕" w:hAnsi="맑은 고딕" w:cs="Times New Roman"/>
          <w:sz w:val="22"/>
        </w:rPr>
        <w:t xml:space="preserve">중심혈압 조절 효과에 주목하며 “이번 연구를 통해 염분섭취에 의해 야간혈압이 문제가 되는 동양인에 있어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아모잘탄의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강압효과 및 혈관보호효과가 </w:t>
      </w:r>
      <w:r w:rsidR="004A164E">
        <w:rPr>
          <w:rFonts w:ascii="맑은 고딕" w:eastAsia="맑은 고딕" w:hAnsi="맑은 고딕" w:cs="Times New Roman"/>
          <w:sz w:val="22"/>
        </w:rPr>
        <w:t>우수</w:t>
      </w:r>
      <w:r w:rsidR="004A164E">
        <w:rPr>
          <w:rFonts w:ascii="맑은 고딕" w:eastAsia="맑은 고딕" w:hAnsi="맑은 고딕" w:cs="Times New Roman" w:hint="eastAsia"/>
          <w:sz w:val="22"/>
        </w:rPr>
        <w:t>함을 확인했다</w:t>
      </w:r>
      <w:r w:rsidRPr="00D948EC">
        <w:rPr>
          <w:rFonts w:ascii="맑은 고딕" w:eastAsia="맑은 고딕" w:hAnsi="맑은 고딕" w:cs="Times New Roman"/>
          <w:sz w:val="22"/>
        </w:rPr>
        <w:t xml:space="preserve">”고 </w:t>
      </w:r>
      <w:r w:rsidR="004A164E">
        <w:rPr>
          <w:rFonts w:ascii="맑은 고딕" w:eastAsia="맑은 고딕" w:hAnsi="맑은 고딕" w:cs="Times New Roman" w:hint="eastAsia"/>
          <w:sz w:val="22"/>
        </w:rPr>
        <w:t>말</w:t>
      </w:r>
      <w:r w:rsidRPr="00D948EC">
        <w:rPr>
          <w:rFonts w:ascii="맑은 고딕" w:eastAsia="맑은 고딕" w:hAnsi="맑은 고딕" w:cs="Times New Roman"/>
          <w:sz w:val="22"/>
        </w:rPr>
        <w:t>했다.</w:t>
      </w:r>
    </w:p>
    <w:p w:rsidR="00D948EC" w:rsidRPr="004A164E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48EC" w:rsidRPr="00D948EC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/>
          <w:sz w:val="22"/>
        </w:rPr>
        <w:t xml:space="preserve">임상현 교수는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이상지질혈증을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동반한 고혈압 환자 931명을 대상으로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로벨리토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투여 후</w:t>
      </w:r>
      <w:r w:rsidR="005508AA">
        <w:rPr>
          <w:rFonts w:ascii="맑은 고딕" w:eastAsia="맑은 고딕" w:hAnsi="맑은 고딕" w:cs="Times New Roman"/>
          <w:sz w:val="22"/>
        </w:rPr>
        <w:t xml:space="preserve"> </w:t>
      </w:r>
      <w:r w:rsidR="005508AA">
        <w:rPr>
          <w:rFonts w:ascii="맑은 고딕" w:eastAsia="맑은 고딕" w:hAnsi="맑은 고딕" w:cs="Times New Roman" w:hint="eastAsia"/>
          <w:sz w:val="22"/>
        </w:rPr>
        <w:t>3개월</w:t>
      </w:r>
      <w:r w:rsidRPr="00D948EC">
        <w:rPr>
          <w:rFonts w:ascii="맑은 고딕" w:eastAsia="맑은 고딕" w:hAnsi="맑은 고딕" w:cs="Times New Roman"/>
          <w:sz w:val="22"/>
        </w:rPr>
        <w:t xml:space="preserve">간의 </w:t>
      </w:r>
      <w:r w:rsidR="00DF06B9" w:rsidRPr="00D948EC">
        <w:rPr>
          <w:rFonts w:ascii="맑은 고딕" w:eastAsia="맑은 고딕" w:hAnsi="맑은 고딕" w:cs="Times New Roman"/>
          <w:sz w:val="22"/>
        </w:rPr>
        <w:t>혈압</w:t>
      </w:r>
      <w:r w:rsidR="00DF06B9">
        <w:rPr>
          <w:rFonts w:ascii="맑은 고딕" w:eastAsia="맑은 고딕" w:hAnsi="맑은 고딕" w:cs="Times New Roman" w:hint="eastAsia"/>
          <w:sz w:val="22"/>
        </w:rPr>
        <w:t xml:space="preserve"> 및</w:t>
      </w:r>
      <w:r w:rsidR="00DF06B9" w:rsidRPr="00D948EC">
        <w:rPr>
          <w:rFonts w:ascii="맑은 고딕" w:eastAsia="맑은 고딕" w:hAnsi="맑은 고딕" w:cs="Times New Roman"/>
          <w:sz w:val="22"/>
        </w:rPr>
        <w:t xml:space="preserve"> </w:t>
      </w:r>
      <w:r w:rsidRPr="00D948EC">
        <w:rPr>
          <w:rFonts w:ascii="맑은 고딕" w:eastAsia="맑은 고딕" w:hAnsi="맑은 고딕" w:cs="Times New Roman"/>
          <w:sz w:val="22"/>
        </w:rPr>
        <w:t>LDL-C 조절 효과에 대한 연구 결과를 발표했다.</w:t>
      </w:r>
    </w:p>
    <w:p w:rsidR="00D948EC" w:rsidRPr="00DF06B9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48EC" w:rsidRPr="00D948EC" w:rsidRDefault="00D948EC" w:rsidP="009A35C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 w:hint="eastAsia"/>
          <w:sz w:val="22"/>
        </w:rPr>
        <w:t>임</w:t>
      </w:r>
      <w:r w:rsidRPr="00D948EC">
        <w:rPr>
          <w:rFonts w:ascii="맑은 고딕" w:eastAsia="맑은 고딕" w:hAnsi="맑은 고딕" w:cs="Times New Roman"/>
          <w:sz w:val="22"/>
        </w:rPr>
        <w:t xml:space="preserve"> 교수는 “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로벨리토를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투여한 </w:t>
      </w:r>
      <w:proofErr w:type="spellStart"/>
      <w:r w:rsidR="00DF06B9">
        <w:rPr>
          <w:rFonts w:ascii="맑은 고딕" w:eastAsia="맑은 고딕" w:hAnsi="맑은 고딕" w:cs="Times New Roman"/>
          <w:sz w:val="22"/>
        </w:rPr>
        <w:t>환자군</w:t>
      </w:r>
      <w:r w:rsidR="00DF06B9">
        <w:rPr>
          <w:rFonts w:ascii="맑은 고딕" w:eastAsia="맑은 고딕" w:hAnsi="맑은 고딕" w:cs="Times New Roman" w:hint="eastAsia"/>
          <w:sz w:val="22"/>
        </w:rPr>
        <w:t>의</w:t>
      </w:r>
      <w:proofErr w:type="spellEnd"/>
      <w:r w:rsidR="005508AA">
        <w:rPr>
          <w:rFonts w:ascii="맑은 고딕" w:eastAsia="맑은 고딕" w:hAnsi="맑은 고딕" w:cs="Times New Roman" w:hint="eastAsia"/>
          <w:sz w:val="22"/>
        </w:rPr>
        <w:t xml:space="preserve"> 약</w:t>
      </w:r>
      <w:r w:rsidR="00DF06B9">
        <w:rPr>
          <w:rFonts w:ascii="맑은 고딕" w:eastAsia="맑은 고딕" w:hAnsi="맑은 고딕" w:cs="Times New Roman" w:hint="eastAsia"/>
          <w:sz w:val="22"/>
        </w:rPr>
        <w:t xml:space="preserve"> 75%에서 혈압과</w:t>
      </w:r>
      <w:r w:rsidRPr="00D948EC">
        <w:rPr>
          <w:rFonts w:ascii="맑은 고딕" w:eastAsia="맑은 고딕" w:hAnsi="맑은 고딕" w:cs="Times New Roman"/>
          <w:sz w:val="22"/>
        </w:rPr>
        <w:t xml:space="preserve"> LDL-C</w:t>
      </w:r>
      <w:r w:rsidR="00DF06B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A35CE">
        <w:rPr>
          <w:rFonts w:ascii="맑은 고딕" w:eastAsia="맑은 고딕" w:hAnsi="맑은 고딕" w:cs="Times New Roman" w:hint="eastAsia"/>
          <w:sz w:val="22"/>
        </w:rPr>
        <w:t>목표치를 동시에 달성했다</w:t>
      </w:r>
      <w:r w:rsidRPr="00D948EC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DF06B9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“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이상지질혈증을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동반한 고혈압 환자에서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로벨리토와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같은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복합제를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초기에 사용한다면 우수한 치료 효과 및 </w:t>
      </w:r>
      <w:r w:rsidR="003B78F8">
        <w:rPr>
          <w:rFonts w:ascii="맑은 고딕" w:eastAsia="맑은 고딕" w:hAnsi="맑은 고딕" w:cs="Times New Roman"/>
          <w:sz w:val="22"/>
        </w:rPr>
        <w:t>복약</w:t>
      </w:r>
      <w:r w:rsidR="003B78F8">
        <w:rPr>
          <w:rFonts w:ascii="맑은 고딕" w:eastAsia="맑은 고딕" w:hAnsi="맑은 고딕" w:cs="Times New Roman" w:hint="eastAsia"/>
          <w:sz w:val="22"/>
        </w:rPr>
        <w:t xml:space="preserve"> 편의성</w:t>
      </w:r>
      <w:r w:rsidRPr="00D948EC">
        <w:rPr>
          <w:rFonts w:ascii="맑은 고딕" w:eastAsia="맑은 고딕" w:hAnsi="맑은 고딕" w:cs="Times New Roman"/>
          <w:sz w:val="22"/>
        </w:rPr>
        <w:t xml:space="preserve"> 개선을 기대할 수 있을 것”이라고 </w:t>
      </w:r>
      <w:r w:rsidR="003B78F8">
        <w:rPr>
          <w:rFonts w:ascii="맑은 고딕" w:eastAsia="맑은 고딕" w:hAnsi="맑은 고딕" w:cs="Times New Roman" w:hint="eastAsia"/>
          <w:sz w:val="22"/>
        </w:rPr>
        <w:t>말</w:t>
      </w:r>
      <w:r w:rsidRPr="00D948EC">
        <w:rPr>
          <w:rFonts w:ascii="맑은 고딕" w:eastAsia="맑은 고딕" w:hAnsi="맑은 고딕" w:cs="Times New Roman"/>
          <w:sz w:val="22"/>
        </w:rPr>
        <w:t>했다.</w:t>
      </w:r>
    </w:p>
    <w:p w:rsidR="00D948EC" w:rsidRPr="003B78F8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50ED" w:rsidRDefault="00D948EC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948EC">
        <w:rPr>
          <w:rFonts w:ascii="맑은 고딕" w:eastAsia="맑은 고딕" w:hAnsi="맑은 고딕" w:cs="Times New Roman" w:hint="eastAsia"/>
          <w:sz w:val="22"/>
        </w:rPr>
        <w:t>한미약품</w:t>
      </w:r>
      <w:r w:rsidRPr="00D948EC">
        <w:rPr>
          <w:rFonts w:ascii="맑은 고딕" w:eastAsia="맑은 고딕" w:hAnsi="맑은 고딕" w:cs="Times New Roman"/>
          <w:sz w:val="22"/>
        </w:rPr>
        <w:t xml:space="preserve"> 마케팅사업부 박명희 전무이사는 “이번</w:t>
      </w:r>
      <w:r w:rsidR="00F1389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069BE">
        <w:rPr>
          <w:rFonts w:ascii="맑은 고딕" w:eastAsia="맑은 고딕" w:hAnsi="맑은 고딕" w:cs="Times New Roman" w:hint="eastAsia"/>
          <w:sz w:val="22"/>
        </w:rPr>
        <w:t>ESH</w:t>
      </w:r>
      <w:r w:rsidR="00F13897">
        <w:rPr>
          <w:rFonts w:ascii="맑은 고딕" w:eastAsia="맑은 고딕" w:hAnsi="맑은 고딕" w:cs="Times New Roman" w:hint="eastAsia"/>
          <w:sz w:val="22"/>
        </w:rPr>
        <w:t xml:space="preserve">에서의 발표는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아모잘탄과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로벨리토의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우수성을 다시 한번 </w:t>
      </w:r>
      <w:r w:rsidR="005508AA">
        <w:rPr>
          <w:rFonts w:ascii="맑은 고딕" w:eastAsia="맑은 고딕" w:hAnsi="맑은 고딕" w:cs="Times New Roman" w:hint="eastAsia"/>
          <w:sz w:val="22"/>
        </w:rPr>
        <w:t>확인</w:t>
      </w:r>
      <w:r w:rsidR="00F13897">
        <w:rPr>
          <w:rFonts w:ascii="맑은 고딕" w:eastAsia="맑은 고딕" w:hAnsi="맑은 고딕" w:cs="Times New Roman" w:hint="eastAsia"/>
          <w:sz w:val="22"/>
        </w:rPr>
        <w:t>하는</w:t>
      </w:r>
      <w:r w:rsidRPr="00D948EC">
        <w:rPr>
          <w:rFonts w:ascii="맑은 고딕" w:eastAsia="맑은 고딕" w:hAnsi="맑은 고딕" w:cs="Times New Roman"/>
          <w:sz w:val="22"/>
        </w:rPr>
        <w:t xml:space="preserve"> 계기가 됐다”</w:t>
      </w:r>
      <w:proofErr w:type="spellStart"/>
      <w:r w:rsidRPr="00D948EC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D948EC">
        <w:rPr>
          <w:rFonts w:ascii="맑은 고딕" w:eastAsia="맑은 고딕" w:hAnsi="맑은 고딕" w:cs="Times New Roman"/>
          <w:sz w:val="22"/>
        </w:rPr>
        <w:t xml:space="preserve"> “한미약품은 앞으로도 국산 복합신약의 유효성을 널리 </w:t>
      </w:r>
      <w:r w:rsidR="00F13897">
        <w:rPr>
          <w:rFonts w:ascii="맑은 고딕" w:eastAsia="맑은 고딕" w:hAnsi="맑은 고딕" w:cs="Times New Roman"/>
          <w:sz w:val="22"/>
        </w:rPr>
        <w:t>알</w:t>
      </w:r>
      <w:r w:rsidR="00F13897">
        <w:rPr>
          <w:rFonts w:ascii="맑은 고딕" w:eastAsia="맑은 고딕" w:hAnsi="맑은 고딕" w:cs="Times New Roman" w:hint="eastAsia"/>
          <w:sz w:val="22"/>
        </w:rPr>
        <w:t xml:space="preserve">릴 수 있는 </w:t>
      </w:r>
      <w:r w:rsidRPr="00D948EC">
        <w:rPr>
          <w:rFonts w:ascii="맑은 고딕" w:eastAsia="맑은 고딕" w:hAnsi="맑은 고딕" w:cs="Times New Roman"/>
          <w:sz w:val="22"/>
        </w:rPr>
        <w:t xml:space="preserve">근거중심적 마케팅에 힘을 </w:t>
      </w:r>
      <w:r w:rsidR="00292E58">
        <w:rPr>
          <w:rFonts w:ascii="맑은 고딕" w:eastAsia="맑은 고딕" w:hAnsi="맑은 고딕" w:cs="Times New Roman"/>
          <w:sz w:val="22"/>
        </w:rPr>
        <w:t>쏟</w:t>
      </w:r>
      <w:r w:rsidR="00292E58">
        <w:rPr>
          <w:rFonts w:ascii="맑은 고딕" w:eastAsia="맑은 고딕" w:hAnsi="맑은 고딕" w:cs="Times New Roman" w:hint="eastAsia"/>
          <w:sz w:val="22"/>
        </w:rPr>
        <w:t>겠다</w:t>
      </w:r>
      <w:r w:rsidRPr="00D948EC">
        <w:rPr>
          <w:rFonts w:ascii="맑은 고딕" w:eastAsia="맑은 고딕" w:hAnsi="맑은 고딕" w:cs="Times New Roman"/>
          <w:sz w:val="22"/>
        </w:rPr>
        <w:t xml:space="preserve">”고 </w:t>
      </w:r>
      <w:r w:rsidR="00F13897">
        <w:rPr>
          <w:rFonts w:ascii="맑은 고딕" w:eastAsia="맑은 고딕" w:hAnsi="맑은 고딕" w:cs="Times New Roman" w:hint="eastAsia"/>
          <w:sz w:val="22"/>
        </w:rPr>
        <w:t>말</w:t>
      </w:r>
      <w:r w:rsidRPr="00D948EC">
        <w:rPr>
          <w:rFonts w:ascii="맑은 고딕" w:eastAsia="맑은 고딕" w:hAnsi="맑은 고딕" w:cs="Times New Roman"/>
          <w:sz w:val="22"/>
        </w:rPr>
        <w:t>했다.</w:t>
      </w:r>
    </w:p>
    <w:p w:rsidR="00733914" w:rsidRPr="00733914" w:rsidRDefault="00733914" w:rsidP="00D948EC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</w:p>
    <w:p w:rsidR="007069BE" w:rsidRDefault="007069BE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로벨리토는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국내에서 개발한 복합신약을 다국적 </w:t>
      </w:r>
      <w:r w:rsidR="00292E58">
        <w:rPr>
          <w:rFonts w:ascii="맑은 고딕" w:eastAsia="맑은 고딕" w:hAnsi="맑은 고딕" w:cs="Times New Roman" w:hint="eastAsia"/>
          <w:sz w:val="22"/>
        </w:rPr>
        <w:t xml:space="preserve">제약회사와의 </w:t>
      </w:r>
      <w:proofErr w:type="spellStart"/>
      <w:r w:rsidR="00292E58">
        <w:rPr>
          <w:rFonts w:ascii="맑은 고딕" w:eastAsia="맑은 고딕" w:hAnsi="맑은 고딕" w:cs="Times New Roman" w:hint="eastAsia"/>
          <w:sz w:val="22"/>
        </w:rPr>
        <w:t>파트너십을</w:t>
      </w:r>
      <w:proofErr w:type="spellEnd"/>
      <w:r w:rsidR="00292E58">
        <w:rPr>
          <w:rFonts w:ascii="맑은 고딕" w:eastAsia="맑은 고딕" w:hAnsi="맑은 고딕" w:cs="Times New Roman" w:hint="eastAsia"/>
          <w:sz w:val="22"/>
        </w:rPr>
        <w:t xml:space="preserve"> 통해 </w:t>
      </w:r>
      <w:r>
        <w:rPr>
          <w:rFonts w:ascii="맑은 고딕" w:eastAsia="맑은 고딕" w:hAnsi="맑은 고딕" w:cs="Times New Roman" w:hint="eastAsia"/>
          <w:sz w:val="22"/>
        </w:rPr>
        <w:t xml:space="preserve">시장의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리딩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제품으로 자리잡은 대표적인 예로 </w:t>
      </w:r>
      <w:r w:rsidR="00292E58">
        <w:rPr>
          <w:rFonts w:ascii="맑은 고딕" w:eastAsia="맑은 고딕" w:hAnsi="맑은 고딕" w:cs="Times New Roman" w:hint="eastAsia"/>
          <w:sz w:val="22"/>
        </w:rPr>
        <w:t>손꼽힌</w:t>
      </w:r>
      <w:r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7069BE" w:rsidRDefault="007069BE" w:rsidP="00D948E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13897" w:rsidRDefault="00F13897" w:rsidP="00F1389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13897">
        <w:rPr>
          <w:rFonts w:ascii="맑은 고딕" w:eastAsia="맑은 고딕" w:hAnsi="맑은 고딕" w:cs="Times New Roman"/>
          <w:sz w:val="22"/>
        </w:rPr>
        <w:t>2009년</w:t>
      </w:r>
      <w:r w:rsidR="007069BE">
        <w:rPr>
          <w:rFonts w:ascii="맑은 고딕" w:eastAsia="맑은 고딕" w:hAnsi="맑은 고딕" w:cs="Times New Roman"/>
          <w:sz w:val="22"/>
        </w:rPr>
        <w:t xml:space="preserve"> </w:t>
      </w:r>
      <w:r w:rsidRPr="00F13897">
        <w:rPr>
          <w:rFonts w:ascii="맑은 고딕" w:eastAsia="맑은 고딕" w:hAnsi="맑은 고딕" w:cs="Times New Roman"/>
          <w:sz w:val="22"/>
        </w:rPr>
        <w:t xml:space="preserve">출시된 </w:t>
      </w:r>
      <w:proofErr w:type="spellStart"/>
      <w:r w:rsidRPr="00F13897">
        <w:rPr>
          <w:rFonts w:ascii="맑은 고딕" w:eastAsia="맑은 고딕" w:hAnsi="맑은 고딕" w:cs="Times New Roman"/>
          <w:sz w:val="22"/>
        </w:rPr>
        <w:t>아모잘탄은</w:t>
      </w:r>
      <w:proofErr w:type="spellEnd"/>
      <w:r w:rsidRPr="00F13897">
        <w:rPr>
          <w:rFonts w:ascii="맑은 고딕" w:eastAsia="맑은 고딕" w:hAnsi="맑은 고딕" w:cs="Times New Roman"/>
          <w:sz w:val="22"/>
        </w:rPr>
        <w:t xml:space="preserve"> </w:t>
      </w:r>
      <w:r w:rsidR="00FB6357">
        <w:rPr>
          <w:rFonts w:ascii="맑은 고딕" w:eastAsia="맑은 고딕" w:hAnsi="맑은 고딕" w:cs="Times New Roman" w:hint="eastAsia"/>
          <w:sz w:val="22"/>
        </w:rPr>
        <w:t xml:space="preserve">고혈압 치료 성분인 </w:t>
      </w:r>
      <w:r w:rsidRPr="00F13897">
        <w:rPr>
          <w:rFonts w:ascii="맑은 고딕" w:eastAsia="맑은 고딕" w:hAnsi="맑은 고딕" w:cs="Times New Roman"/>
          <w:sz w:val="22"/>
        </w:rPr>
        <w:t xml:space="preserve">Amlodipine </w:t>
      </w:r>
      <w:proofErr w:type="spellStart"/>
      <w:r w:rsidRPr="00F13897">
        <w:rPr>
          <w:rFonts w:ascii="맑은 고딕" w:eastAsia="맑은 고딕" w:hAnsi="맑은 고딕" w:cs="Times New Roman"/>
          <w:sz w:val="22"/>
        </w:rPr>
        <w:t>camsylate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와 </w:t>
      </w:r>
      <w:r w:rsidRPr="00F13897">
        <w:rPr>
          <w:rFonts w:ascii="맑은 고딕" w:eastAsia="맑은 고딕" w:hAnsi="맑은 고딕" w:cs="Times New Roman"/>
          <w:sz w:val="22"/>
        </w:rPr>
        <w:t>Losartan K</w:t>
      </w:r>
      <w:r>
        <w:rPr>
          <w:rFonts w:ascii="맑은 고딕" w:eastAsia="맑은 고딕" w:hAnsi="맑은 고딕" w:cs="Times New Roman" w:hint="eastAsia"/>
          <w:sz w:val="22"/>
        </w:rPr>
        <w:t>를</w:t>
      </w:r>
      <w:r w:rsidRPr="00F13897">
        <w:rPr>
          <w:rFonts w:ascii="맑은 고딕" w:eastAsia="맑은 고딕" w:hAnsi="맑은 고딕" w:cs="Times New Roman"/>
          <w:sz w:val="22"/>
        </w:rPr>
        <w:t xml:space="preserve"> 결합한 세계 </w:t>
      </w:r>
      <w:proofErr w:type="spellStart"/>
      <w:r w:rsidRPr="00F13897">
        <w:rPr>
          <w:rFonts w:ascii="맑은 고딕" w:eastAsia="맑은 고딕" w:hAnsi="맑은 고딕" w:cs="Times New Roman"/>
          <w:sz w:val="22"/>
        </w:rPr>
        <w:t>첫번째</w:t>
      </w:r>
      <w:proofErr w:type="spellEnd"/>
      <w:r w:rsidRPr="00F13897">
        <w:rPr>
          <w:rFonts w:ascii="맑은 고딕" w:eastAsia="맑은 고딕" w:hAnsi="맑은 고딕" w:cs="Times New Roman"/>
          <w:sz w:val="22"/>
        </w:rPr>
        <w:t xml:space="preserve"> 고혈압치료 </w:t>
      </w:r>
      <w:r>
        <w:rPr>
          <w:rFonts w:ascii="맑은 고딕" w:eastAsia="맑은 고딕" w:hAnsi="맑은 고딕" w:cs="Times New Roman"/>
          <w:sz w:val="22"/>
        </w:rPr>
        <w:t>복합신약</w:t>
      </w:r>
      <w:r>
        <w:rPr>
          <w:rFonts w:ascii="맑은 고딕" w:eastAsia="맑은 고딕" w:hAnsi="맑은 고딕" w:cs="Times New Roman" w:hint="eastAsia"/>
          <w:sz w:val="22"/>
        </w:rPr>
        <w:t xml:space="preserve">으로, </w:t>
      </w:r>
      <w:r w:rsidRPr="00F13897">
        <w:rPr>
          <w:rFonts w:ascii="맑은 고딕" w:eastAsia="맑은 고딕" w:hAnsi="맑은 고딕" w:cs="Times New Roman"/>
          <w:sz w:val="22"/>
        </w:rPr>
        <w:t>연간</w:t>
      </w:r>
      <w:r w:rsidR="007069BE">
        <w:rPr>
          <w:rFonts w:ascii="맑은 고딕" w:eastAsia="맑은 고딕" w:hAnsi="맑은 고딕" w:cs="Times New Roman"/>
          <w:sz w:val="22"/>
        </w:rPr>
        <w:t xml:space="preserve"> </w:t>
      </w:r>
      <w:r w:rsidR="007069BE">
        <w:rPr>
          <w:rFonts w:ascii="맑은 고딕" w:eastAsia="맑은 고딕" w:hAnsi="맑은 고딕" w:cs="Times New Roman" w:hint="eastAsia"/>
          <w:sz w:val="22"/>
        </w:rPr>
        <w:t>7</w:t>
      </w:r>
      <w:r w:rsidR="00292E58">
        <w:rPr>
          <w:rFonts w:ascii="맑은 고딕" w:eastAsia="맑은 고딕" w:hAnsi="맑은 고딕" w:cs="Times New Roman" w:hint="eastAsia"/>
          <w:sz w:val="22"/>
        </w:rPr>
        <w:t>0</w:t>
      </w:r>
      <w:r w:rsidRPr="00F13897">
        <w:rPr>
          <w:rFonts w:ascii="맑은 고딕" w:eastAsia="맑은 고딕" w:hAnsi="맑은 고딕" w:cs="Times New Roman"/>
          <w:sz w:val="22"/>
        </w:rPr>
        <w:t>0</w:t>
      </w:r>
      <w:r w:rsidR="007069BE">
        <w:rPr>
          <w:rFonts w:ascii="맑은 고딕" w:eastAsia="맑은 고딕" w:hAnsi="맑은 고딕" w:cs="Times New Roman"/>
          <w:sz w:val="22"/>
        </w:rPr>
        <w:t>억</w:t>
      </w:r>
      <w:r w:rsidR="007069BE">
        <w:rPr>
          <w:rFonts w:ascii="맑은 고딕" w:eastAsia="맑은 고딕" w:hAnsi="맑은 고딕" w:cs="Times New Roman" w:hint="eastAsia"/>
          <w:sz w:val="22"/>
        </w:rPr>
        <w:t>원대 매출</w:t>
      </w:r>
      <w:r w:rsidRPr="00F13897">
        <w:rPr>
          <w:rFonts w:ascii="맑은 고딕" w:eastAsia="맑은 고딕" w:hAnsi="맑은 고딕" w:cs="Times New Roman"/>
          <w:sz w:val="22"/>
        </w:rPr>
        <w:t xml:space="preserve">을 기록하는 </w:t>
      </w:r>
      <w:proofErr w:type="spellStart"/>
      <w:r w:rsidRPr="00F13897">
        <w:rPr>
          <w:rFonts w:ascii="맑은 고딕" w:eastAsia="맑은 고딕" w:hAnsi="맑은 고딕" w:cs="Times New Roman"/>
          <w:sz w:val="22"/>
        </w:rPr>
        <w:t>블록버스터</w:t>
      </w:r>
      <w:proofErr w:type="spellEnd"/>
      <w:r w:rsidRPr="00F13897">
        <w:rPr>
          <w:rFonts w:ascii="맑은 고딕" w:eastAsia="맑은 고딕" w:hAnsi="맑은 고딕" w:cs="Times New Roman"/>
          <w:sz w:val="22"/>
        </w:rPr>
        <w:t xml:space="preserve"> 약물로 자리매김했다.</w:t>
      </w:r>
    </w:p>
    <w:p w:rsidR="00F13897" w:rsidRDefault="00F13897" w:rsidP="00F1389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13897" w:rsidRDefault="00F13897" w:rsidP="00F1389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글로벌 제약기업인 미국 MSD가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코자XQ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라는 브랜드로 전세계</w:t>
      </w:r>
      <w:r w:rsidR="00B555E6">
        <w:rPr>
          <w:rFonts w:ascii="맑은 고딕" w:eastAsia="맑은 고딕" w:hAnsi="맑은 고딕" w:cs="Times New Roman" w:hint="eastAsia"/>
          <w:sz w:val="22"/>
        </w:rPr>
        <w:t xml:space="preserve"> 여러 국가</w:t>
      </w:r>
      <w:r>
        <w:rPr>
          <w:rFonts w:ascii="맑은 고딕" w:eastAsia="맑은 고딕" w:hAnsi="맑은 고딕" w:cs="Times New Roman" w:hint="eastAsia"/>
          <w:sz w:val="22"/>
        </w:rPr>
        <w:t xml:space="preserve">에 수출 하고 있으며, 이는 국내 제약사가 개발한 완제품을 외국기업이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역수입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해 전세계에 판매하는 국내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첫번째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사례다. </w:t>
      </w:r>
    </w:p>
    <w:p w:rsidR="00F13897" w:rsidRDefault="00F13897" w:rsidP="00F1389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93885" w:rsidRDefault="007069BE" w:rsidP="007339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로벨리토는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069BE">
        <w:rPr>
          <w:rFonts w:ascii="맑은 고딕" w:eastAsia="맑은 고딕" w:hAnsi="맑은 고딕" w:cs="Times New Roman"/>
          <w:sz w:val="22"/>
        </w:rPr>
        <w:t>ARB계열 고혈압치료 성분인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/>
          <w:sz w:val="22"/>
        </w:rPr>
        <w:t>Irbesartan</w:t>
      </w:r>
      <w:proofErr w:type="spellEnd"/>
      <w:r w:rsidRPr="007069BE">
        <w:rPr>
          <w:rFonts w:ascii="맑은 고딕" w:eastAsia="맑은 고딕" w:hAnsi="맑은 고딕" w:cs="Times New Roman"/>
          <w:sz w:val="22"/>
        </w:rPr>
        <w:t xml:space="preserve">과 </w:t>
      </w:r>
      <w:proofErr w:type="spellStart"/>
      <w:r w:rsidRPr="007069BE">
        <w:rPr>
          <w:rFonts w:ascii="맑은 고딕" w:eastAsia="맑은 고딕" w:hAnsi="맑은 고딕" w:cs="Times New Roman"/>
          <w:sz w:val="22"/>
        </w:rPr>
        <w:t>스타틴계열</w:t>
      </w:r>
      <w:proofErr w:type="spellEnd"/>
      <w:r w:rsidRPr="007069BE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7069BE">
        <w:rPr>
          <w:rFonts w:ascii="맑은 고딕" w:eastAsia="맑은 고딕" w:hAnsi="맑은 고딕" w:cs="Times New Roman"/>
          <w:sz w:val="22"/>
        </w:rPr>
        <w:t>고지혈증치료</w:t>
      </w:r>
      <w:proofErr w:type="spellEnd"/>
      <w:r w:rsidRPr="007069BE">
        <w:rPr>
          <w:rFonts w:ascii="맑은 고딕" w:eastAsia="맑은 고딕" w:hAnsi="맑은 고딕" w:cs="Times New Roman"/>
          <w:sz w:val="22"/>
        </w:rPr>
        <w:t xml:space="preserve"> 성분인 </w:t>
      </w:r>
      <w:r>
        <w:rPr>
          <w:rFonts w:ascii="맑은 고딕" w:eastAsia="맑은 고딕" w:hAnsi="맑은 고딕" w:cs="Times New Roman"/>
          <w:sz w:val="22"/>
        </w:rPr>
        <w:t>Atorvastatin</w:t>
      </w:r>
      <w:r w:rsidRPr="007069BE">
        <w:rPr>
          <w:rFonts w:ascii="맑은 고딕" w:eastAsia="맑은 고딕" w:hAnsi="맑은 고딕" w:cs="Times New Roman"/>
          <w:sz w:val="22"/>
        </w:rPr>
        <w:t xml:space="preserve">을 결합한 국내 최초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복합제다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. </w:t>
      </w:r>
      <w:r w:rsidRPr="007069BE">
        <w:rPr>
          <w:rFonts w:ascii="맑은 고딕" w:eastAsia="맑은 고딕" w:hAnsi="맑은 고딕" w:cs="Times New Roman" w:hint="eastAsia"/>
          <w:sz w:val="22"/>
        </w:rPr>
        <w:t>한미약품과</w:t>
      </w:r>
      <w:r w:rsidRPr="007069BE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7069BE">
        <w:rPr>
          <w:rFonts w:ascii="맑은 고딕" w:eastAsia="맑은 고딕" w:hAnsi="맑은 고딕" w:cs="Times New Roman"/>
          <w:sz w:val="22"/>
        </w:rPr>
        <w:t>사노피</w:t>
      </w:r>
      <w:proofErr w:type="spellEnd"/>
      <w:r w:rsidRPr="007069BE">
        <w:rPr>
          <w:rFonts w:ascii="맑은 고딕" w:eastAsia="맑은 고딕" w:hAnsi="맑은 고딕" w:cs="Times New Roman"/>
          <w:sz w:val="22"/>
        </w:rPr>
        <w:t>-</w:t>
      </w:r>
      <w:proofErr w:type="spellStart"/>
      <w:r w:rsidRPr="007069BE">
        <w:rPr>
          <w:rFonts w:ascii="맑은 고딕" w:eastAsia="맑은 고딕" w:hAnsi="맑은 고딕" w:cs="Times New Roman"/>
          <w:sz w:val="22"/>
        </w:rPr>
        <w:t>아벤티스</w:t>
      </w:r>
      <w:proofErr w:type="spellEnd"/>
      <w:r w:rsidRPr="007069BE">
        <w:rPr>
          <w:rFonts w:ascii="맑은 고딕" w:eastAsia="맑은 고딕" w:hAnsi="맑은 고딕" w:cs="Times New Roman"/>
          <w:sz w:val="22"/>
        </w:rPr>
        <w:t xml:space="preserve"> 코리아가 제품 개발에서부터 출시, 마케팅까지 협업한 제품으로, </w:t>
      </w:r>
      <w:r w:rsidR="00755490">
        <w:rPr>
          <w:rFonts w:ascii="맑은 고딕" w:eastAsia="맑은 고딕" w:hAnsi="맑은 고딕" w:cs="Times New Roman" w:hint="eastAsia"/>
          <w:sz w:val="22"/>
        </w:rPr>
        <w:t xml:space="preserve">2013년 출시 이후 </w:t>
      </w:r>
      <w:r w:rsidR="009C03D5">
        <w:rPr>
          <w:rFonts w:ascii="맑은 고딕" w:eastAsia="맑은 고딕" w:hAnsi="맑은 고딕" w:cs="Times New Roman" w:hint="eastAsia"/>
          <w:sz w:val="22"/>
        </w:rPr>
        <w:t xml:space="preserve">현재 시판중인 13개의 </w:t>
      </w:r>
      <w:r w:rsidR="00755490">
        <w:rPr>
          <w:rFonts w:ascii="맑은 고딕" w:eastAsia="맑은 고딕" w:hAnsi="맑은 고딕" w:cs="Times New Roman" w:hint="eastAsia"/>
          <w:sz w:val="22"/>
        </w:rPr>
        <w:t xml:space="preserve">ARB/Statin </w:t>
      </w:r>
      <w:proofErr w:type="spellStart"/>
      <w:r w:rsidR="00755490"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 w:rsidR="009C03D5">
        <w:rPr>
          <w:rFonts w:ascii="맑은 고딕" w:eastAsia="맑은 고딕" w:hAnsi="맑은 고딕" w:cs="Times New Roman" w:hint="eastAsia"/>
          <w:sz w:val="22"/>
        </w:rPr>
        <w:t xml:space="preserve"> 중 </w:t>
      </w:r>
      <w:r w:rsidR="00755490">
        <w:rPr>
          <w:rFonts w:ascii="맑은 고딕" w:eastAsia="맑은 고딕" w:hAnsi="맑은 고딕" w:cs="Times New Roman" w:hint="eastAsia"/>
          <w:sz w:val="22"/>
        </w:rPr>
        <w:t xml:space="preserve">UBIST </w:t>
      </w:r>
      <w:proofErr w:type="spellStart"/>
      <w:r w:rsidR="00755490">
        <w:rPr>
          <w:rFonts w:ascii="맑은 고딕" w:eastAsia="맑은 고딕" w:hAnsi="맑은 고딕" w:cs="Times New Roman" w:hint="eastAsia"/>
          <w:sz w:val="22"/>
        </w:rPr>
        <w:t>처방조제액</w:t>
      </w:r>
      <w:proofErr w:type="spellEnd"/>
      <w:r w:rsidR="00755490">
        <w:rPr>
          <w:rFonts w:ascii="맑은 고딕" w:eastAsia="맑은 고딕" w:hAnsi="맑은 고딕" w:cs="Times New Roman" w:hint="eastAsia"/>
          <w:sz w:val="22"/>
        </w:rPr>
        <w:t xml:space="preserve"> 기준 1위를 기록하고 있다. </w:t>
      </w:r>
      <w:r w:rsidR="00733914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93885" w:rsidRDefault="00B93885" w:rsidP="007339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136FA" w:rsidRDefault="001136FA" w:rsidP="00B93885">
      <w:pPr>
        <w:spacing w:after="0" w:line="192" w:lineRule="auto"/>
        <w:jc w:val="right"/>
        <w:rPr>
          <w:rFonts w:hint="eastAsia"/>
          <w:b/>
          <w:sz w:val="22"/>
        </w:rPr>
      </w:pPr>
    </w:p>
    <w:p w:rsidR="001136FA" w:rsidRDefault="001136FA" w:rsidP="00B93885">
      <w:pPr>
        <w:spacing w:after="0" w:line="192" w:lineRule="auto"/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 </w:t>
      </w:r>
    </w:p>
    <w:p w:rsidR="006D08E2" w:rsidRPr="002A6650" w:rsidRDefault="00B93885" w:rsidP="00B93885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sz w:val="22"/>
        </w:rPr>
        <w:t>&lt;</w:t>
      </w:r>
      <w:r w:rsidR="006D08E2" w:rsidRPr="00614F24">
        <w:rPr>
          <w:rFonts w:hint="eastAsia"/>
          <w:b/>
          <w:sz w:val="22"/>
        </w:rPr>
        <w:t>끝&gt;</w:t>
      </w:r>
    </w:p>
    <w:sectPr w:rsidR="006D08E2" w:rsidRPr="002A6650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66" w:rsidRDefault="002B4A66" w:rsidP="00E32DD0">
      <w:pPr>
        <w:spacing w:after="0" w:line="240" w:lineRule="auto"/>
      </w:pPr>
      <w:r>
        <w:separator/>
      </w:r>
    </w:p>
  </w:endnote>
  <w:endnote w:type="continuationSeparator" w:id="0">
    <w:p w:rsidR="002B4A66" w:rsidRDefault="002B4A6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66" w:rsidRDefault="002B4A66" w:rsidP="00E32DD0">
      <w:pPr>
        <w:spacing w:after="0" w:line="240" w:lineRule="auto"/>
      </w:pPr>
      <w:r>
        <w:separator/>
      </w:r>
    </w:p>
  </w:footnote>
  <w:footnote w:type="continuationSeparator" w:id="0">
    <w:p w:rsidR="002B4A66" w:rsidRDefault="002B4A6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353C"/>
    <w:rsid w:val="00046DE9"/>
    <w:rsid w:val="000A0184"/>
    <w:rsid w:val="000A756C"/>
    <w:rsid w:val="000B1DB4"/>
    <w:rsid w:val="000B3D72"/>
    <w:rsid w:val="000C0774"/>
    <w:rsid w:val="000D7AAF"/>
    <w:rsid w:val="000E3804"/>
    <w:rsid w:val="000F7107"/>
    <w:rsid w:val="00103694"/>
    <w:rsid w:val="001136FA"/>
    <w:rsid w:val="0011699F"/>
    <w:rsid w:val="001417F7"/>
    <w:rsid w:val="00147F4A"/>
    <w:rsid w:val="001673B2"/>
    <w:rsid w:val="001818B9"/>
    <w:rsid w:val="00192E1C"/>
    <w:rsid w:val="00197989"/>
    <w:rsid w:val="00197BEC"/>
    <w:rsid w:val="001B618E"/>
    <w:rsid w:val="001C549A"/>
    <w:rsid w:val="001C78E5"/>
    <w:rsid w:val="001E3AA3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6"/>
    <w:rsid w:val="002315B7"/>
    <w:rsid w:val="00253090"/>
    <w:rsid w:val="00265E08"/>
    <w:rsid w:val="00287A44"/>
    <w:rsid w:val="00292E58"/>
    <w:rsid w:val="002A6650"/>
    <w:rsid w:val="002B1DEF"/>
    <w:rsid w:val="002B4A66"/>
    <w:rsid w:val="002C0F23"/>
    <w:rsid w:val="002C445C"/>
    <w:rsid w:val="002C6678"/>
    <w:rsid w:val="002D4D8F"/>
    <w:rsid w:val="002E4A32"/>
    <w:rsid w:val="002E5BF0"/>
    <w:rsid w:val="002F7B00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B78F8"/>
    <w:rsid w:val="003C3F13"/>
    <w:rsid w:val="003C44A1"/>
    <w:rsid w:val="003D006A"/>
    <w:rsid w:val="003D28C9"/>
    <w:rsid w:val="003E39C1"/>
    <w:rsid w:val="003E4962"/>
    <w:rsid w:val="003F601D"/>
    <w:rsid w:val="00400AD3"/>
    <w:rsid w:val="00411A1E"/>
    <w:rsid w:val="00427B5E"/>
    <w:rsid w:val="004409FE"/>
    <w:rsid w:val="0044420E"/>
    <w:rsid w:val="0044725B"/>
    <w:rsid w:val="00452D9A"/>
    <w:rsid w:val="00455FD4"/>
    <w:rsid w:val="00464F52"/>
    <w:rsid w:val="004A164E"/>
    <w:rsid w:val="004A483F"/>
    <w:rsid w:val="004B374D"/>
    <w:rsid w:val="004B6527"/>
    <w:rsid w:val="004C6E0A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6339"/>
    <w:rsid w:val="005508AA"/>
    <w:rsid w:val="00551A48"/>
    <w:rsid w:val="00567C6B"/>
    <w:rsid w:val="005717F0"/>
    <w:rsid w:val="00573866"/>
    <w:rsid w:val="00574BA9"/>
    <w:rsid w:val="0058783E"/>
    <w:rsid w:val="005A0A9A"/>
    <w:rsid w:val="005D4270"/>
    <w:rsid w:val="005D4B14"/>
    <w:rsid w:val="005E53FE"/>
    <w:rsid w:val="005E60CF"/>
    <w:rsid w:val="005F3823"/>
    <w:rsid w:val="0060337F"/>
    <w:rsid w:val="00614B32"/>
    <w:rsid w:val="00617DEF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B7D50"/>
    <w:rsid w:val="006D08E2"/>
    <w:rsid w:val="006D26F8"/>
    <w:rsid w:val="006E3E45"/>
    <w:rsid w:val="006E4504"/>
    <w:rsid w:val="006E6D5D"/>
    <w:rsid w:val="006F67B8"/>
    <w:rsid w:val="007033E5"/>
    <w:rsid w:val="007069BE"/>
    <w:rsid w:val="00733914"/>
    <w:rsid w:val="00735FF7"/>
    <w:rsid w:val="0073753B"/>
    <w:rsid w:val="00750564"/>
    <w:rsid w:val="00755490"/>
    <w:rsid w:val="00760DFD"/>
    <w:rsid w:val="0076389C"/>
    <w:rsid w:val="00781BE5"/>
    <w:rsid w:val="007A055A"/>
    <w:rsid w:val="007A482E"/>
    <w:rsid w:val="007B21D9"/>
    <w:rsid w:val="007D328F"/>
    <w:rsid w:val="007D4063"/>
    <w:rsid w:val="007D6633"/>
    <w:rsid w:val="007E6FFB"/>
    <w:rsid w:val="007F5ECC"/>
    <w:rsid w:val="00804A0D"/>
    <w:rsid w:val="00805CDF"/>
    <w:rsid w:val="008202C8"/>
    <w:rsid w:val="00820358"/>
    <w:rsid w:val="0082725A"/>
    <w:rsid w:val="0082739E"/>
    <w:rsid w:val="00834DB8"/>
    <w:rsid w:val="00840CF1"/>
    <w:rsid w:val="008414BC"/>
    <w:rsid w:val="008421A3"/>
    <w:rsid w:val="00860055"/>
    <w:rsid w:val="00861D51"/>
    <w:rsid w:val="00870B30"/>
    <w:rsid w:val="00871DD8"/>
    <w:rsid w:val="008A2388"/>
    <w:rsid w:val="008A6323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349AF"/>
    <w:rsid w:val="00944F67"/>
    <w:rsid w:val="00966F29"/>
    <w:rsid w:val="00974732"/>
    <w:rsid w:val="00975144"/>
    <w:rsid w:val="009777E2"/>
    <w:rsid w:val="009945C7"/>
    <w:rsid w:val="0099710C"/>
    <w:rsid w:val="009A1A30"/>
    <w:rsid w:val="009A1ED3"/>
    <w:rsid w:val="009A35CE"/>
    <w:rsid w:val="009A5288"/>
    <w:rsid w:val="009B475E"/>
    <w:rsid w:val="009B784D"/>
    <w:rsid w:val="009C03D5"/>
    <w:rsid w:val="009C1D60"/>
    <w:rsid w:val="009C4062"/>
    <w:rsid w:val="009D54FD"/>
    <w:rsid w:val="009D7DB1"/>
    <w:rsid w:val="00A10DD7"/>
    <w:rsid w:val="00A27E46"/>
    <w:rsid w:val="00A34C01"/>
    <w:rsid w:val="00A4260E"/>
    <w:rsid w:val="00A46B24"/>
    <w:rsid w:val="00A557E4"/>
    <w:rsid w:val="00A733E3"/>
    <w:rsid w:val="00AB2168"/>
    <w:rsid w:val="00AB2589"/>
    <w:rsid w:val="00AB7533"/>
    <w:rsid w:val="00AC73E1"/>
    <w:rsid w:val="00AD0A06"/>
    <w:rsid w:val="00AD649E"/>
    <w:rsid w:val="00AD66FF"/>
    <w:rsid w:val="00B15EAF"/>
    <w:rsid w:val="00B16FD6"/>
    <w:rsid w:val="00B25026"/>
    <w:rsid w:val="00B34E1F"/>
    <w:rsid w:val="00B4247D"/>
    <w:rsid w:val="00B555E6"/>
    <w:rsid w:val="00B66736"/>
    <w:rsid w:val="00B74220"/>
    <w:rsid w:val="00B76F54"/>
    <w:rsid w:val="00B836FF"/>
    <w:rsid w:val="00B9327F"/>
    <w:rsid w:val="00B93885"/>
    <w:rsid w:val="00BA5AA5"/>
    <w:rsid w:val="00BA77BD"/>
    <w:rsid w:val="00BC4C91"/>
    <w:rsid w:val="00BD0E16"/>
    <w:rsid w:val="00BD651E"/>
    <w:rsid w:val="00BE0A4C"/>
    <w:rsid w:val="00BE5CF1"/>
    <w:rsid w:val="00C04723"/>
    <w:rsid w:val="00C13304"/>
    <w:rsid w:val="00C1629B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3E35"/>
    <w:rsid w:val="00D16A1C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77B76"/>
    <w:rsid w:val="00D80DDE"/>
    <w:rsid w:val="00D948EC"/>
    <w:rsid w:val="00D9648D"/>
    <w:rsid w:val="00DA550A"/>
    <w:rsid w:val="00DC34ED"/>
    <w:rsid w:val="00DF06B9"/>
    <w:rsid w:val="00DF3C31"/>
    <w:rsid w:val="00DF50ED"/>
    <w:rsid w:val="00E04198"/>
    <w:rsid w:val="00E067C7"/>
    <w:rsid w:val="00E07B87"/>
    <w:rsid w:val="00E26F44"/>
    <w:rsid w:val="00E32DD0"/>
    <w:rsid w:val="00E436FC"/>
    <w:rsid w:val="00E651A1"/>
    <w:rsid w:val="00E834B6"/>
    <w:rsid w:val="00E9352F"/>
    <w:rsid w:val="00E969BA"/>
    <w:rsid w:val="00E9784E"/>
    <w:rsid w:val="00EC34EB"/>
    <w:rsid w:val="00ED5ED3"/>
    <w:rsid w:val="00EF03BC"/>
    <w:rsid w:val="00F02F8F"/>
    <w:rsid w:val="00F045D4"/>
    <w:rsid w:val="00F13897"/>
    <w:rsid w:val="00F20EA2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B6357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4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D5FB-4C3C-499B-8058-E04508EE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2018-06-12T00:40:00Z</cp:lastPrinted>
  <dcterms:created xsi:type="dcterms:W3CDTF">2018-06-11T00:29:00Z</dcterms:created>
  <dcterms:modified xsi:type="dcterms:W3CDTF">2018-06-12T00:42:00Z</dcterms:modified>
</cp:coreProperties>
</file>