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B87" w:rsidRPr="007E6FFB" w:rsidRDefault="00E07B87" w:rsidP="00FA7580">
      <w:pPr>
        <w:spacing w:after="0" w:line="192" w:lineRule="auto"/>
        <w:ind w:firstLineChars="2100" w:firstLine="1260"/>
        <w:jc w:val="left"/>
        <w:rPr>
          <w:sz w:val="6"/>
          <w:szCs w:val="6"/>
        </w:rPr>
      </w:pPr>
    </w:p>
    <w:tbl>
      <w:tblPr>
        <w:tblStyle w:val="a6"/>
        <w:tblpPr w:leftFromText="142" w:rightFromText="142" w:vertAnchor="text" w:horzAnchor="margin" w:tblpY="1070"/>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84"/>
        <w:gridCol w:w="4820"/>
        <w:gridCol w:w="3038"/>
      </w:tblGrid>
      <w:tr w:rsidR="00E07B87" w:rsidTr="00E07B87">
        <w:tc>
          <w:tcPr>
            <w:tcW w:w="1384" w:type="dxa"/>
          </w:tcPr>
          <w:p w:rsidR="00E07B87" w:rsidRPr="00CA143B" w:rsidRDefault="00E07B87" w:rsidP="00E07B87">
            <w:pPr>
              <w:jc w:val="center"/>
              <w:rPr>
                <w:b/>
              </w:rPr>
            </w:pPr>
            <w:r w:rsidRPr="00CA143B">
              <w:rPr>
                <w:rFonts w:hint="eastAsia"/>
                <w:b/>
              </w:rPr>
              <w:t>자료배포</w:t>
            </w:r>
          </w:p>
        </w:tc>
        <w:tc>
          <w:tcPr>
            <w:tcW w:w="7858" w:type="dxa"/>
            <w:gridSpan w:val="2"/>
          </w:tcPr>
          <w:p w:rsidR="00E07B87" w:rsidRDefault="00DF50ED" w:rsidP="00B27114">
            <w:r>
              <w:rPr>
                <w:rFonts w:hint="eastAsia"/>
              </w:rPr>
              <w:t>2018.0</w:t>
            </w:r>
            <w:r w:rsidR="00682896">
              <w:rPr>
                <w:rFonts w:hint="eastAsia"/>
              </w:rPr>
              <w:t>6</w:t>
            </w:r>
            <w:r w:rsidR="00DE3B74">
              <w:rPr>
                <w:rFonts w:hint="eastAsia"/>
              </w:rPr>
              <w:t>.05</w:t>
            </w:r>
          </w:p>
        </w:tc>
      </w:tr>
      <w:tr w:rsidR="00E07B87" w:rsidTr="00E07B87">
        <w:tc>
          <w:tcPr>
            <w:tcW w:w="1384" w:type="dxa"/>
          </w:tcPr>
          <w:p w:rsidR="00E07B87" w:rsidRPr="00CA143B" w:rsidRDefault="00E07B87" w:rsidP="00E07B87">
            <w:pPr>
              <w:jc w:val="center"/>
              <w:rPr>
                <w:b/>
              </w:rPr>
            </w:pPr>
            <w:r w:rsidRPr="00CA143B">
              <w:rPr>
                <w:rFonts w:hint="eastAsia"/>
                <w:b/>
              </w:rPr>
              <w:t>보도요청</w:t>
            </w:r>
          </w:p>
        </w:tc>
        <w:tc>
          <w:tcPr>
            <w:tcW w:w="7858" w:type="dxa"/>
            <w:gridSpan w:val="2"/>
          </w:tcPr>
          <w:p w:rsidR="00E07B87" w:rsidRDefault="00E07B87" w:rsidP="00E07B87">
            <w:r>
              <w:rPr>
                <w:rFonts w:hint="eastAsia"/>
              </w:rPr>
              <w:t>배포 이후</w:t>
            </w:r>
          </w:p>
        </w:tc>
      </w:tr>
      <w:tr w:rsidR="00E07B87" w:rsidTr="00E07B87">
        <w:tc>
          <w:tcPr>
            <w:tcW w:w="1384" w:type="dxa"/>
            <w:vAlign w:val="center"/>
          </w:tcPr>
          <w:p w:rsidR="00E07B87" w:rsidRPr="00CA143B" w:rsidRDefault="00E07B87" w:rsidP="00E07B87">
            <w:pPr>
              <w:jc w:val="center"/>
              <w:rPr>
                <w:b/>
              </w:rPr>
            </w:pPr>
            <w:r w:rsidRPr="00CA143B">
              <w:rPr>
                <w:rFonts w:hint="eastAsia"/>
                <w:b/>
              </w:rPr>
              <w:t>문의</w:t>
            </w:r>
          </w:p>
        </w:tc>
        <w:tc>
          <w:tcPr>
            <w:tcW w:w="4820" w:type="dxa"/>
          </w:tcPr>
          <w:p w:rsidR="00E07B87" w:rsidRPr="000D7AAF" w:rsidRDefault="00E07B87" w:rsidP="00E07B87">
            <w:r>
              <w:rPr>
                <w:rFonts w:hint="eastAsia"/>
              </w:rPr>
              <w:t xml:space="preserve">한승우 팀장 T: 02 410 9056 </w:t>
            </w:r>
          </w:p>
          <w:p w:rsidR="00E07B87" w:rsidRDefault="00E07B87" w:rsidP="00E07B87">
            <w:r>
              <w:rPr>
                <w:rFonts w:hint="eastAsia"/>
              </w:rPr>
              <w:t xml:space="preserve">장은령 대리 T: 02 410 0411 </w:t>
            </w:r>
          </w:p>
          <w:p w:rsidR="00E07B87" w:rsidRDefault="00E07B87" w:rsidP="00975144">
            <w:r>
              <w:rPr>
                <w:rFonts w:hint="eastAsia"/>
              </w:rPr>
              <w:t xml:space="preserve">김지윤 </w:t>
            </w:r>
            <w:r w:rsidR="00975144">
              <w:rPr>
                <w:rFonts w:hint="eastAsia"/>
              </w:rPr>
              <w:t>주임</w:t>
            </w:r>
            <w:r>
              <w:rPr>
                <w:rFonts w:hint="eastAsia"/>
              </w:rPr>
              <w:t xml:space="preserve"> T: 02 410 8706 </w:t>
            </w:r>
          </w:p>
        </w:tc>
        <w:tc>
          <w:tcPr>
            <w:tcW w:w="3038" w:type="dxa"/>
            <w:vAlign w:val="center"/>
          </w:tcPr>
          <w:p w:rsidR="00E07B87" w:rsidRDefault="00E07B87" w:rsidP="00E07B87">
            <w:r>
              <w:rPr>
                <w:rFonts w:hint="eastAsia"/>
              </w:rPr>
              <w:t xml:space="preserve">Email: </w:t>
            </w:r>
          </w:p>
          <w:p w:rsidR="00E07B87" w:rsidRDefault="00DE3B74" w:rsidP="00E07B87">
            <w:hyperlink r:id="rId9" w:history="1">
              <w:r w:rsidRPr="00237EF8">
                <w:rPr>
                  <w:rStyle w:val="a7"/>
                  <w:rFonts w:hint="eastAsia"/>
                </w:rPr>
                <w:t>pa@hanmi.co.kr</w:t>
              </w:r>
            </w:hyperlink>
          </w:p>
        </w:tc>
      </w:tr>
    </w:tbl>
    <w:p w:rsidR="00901320" w:rsidRDefault="00901320" w:rsidP="009C4062">
      <w:pPr>
        <w:spacing w:after="0" w:line="192" w:lineRule="auto"/>
        <w:rPr>
          <w:rFonts w:ascii="맑은 고딕" w:eastAsia="맑은 고딕" w:hAnsi="맑은 고딕" w:cs="Times New Roman"/>
          <w:b/>
          <w:bCs/>
          <w:szCs w:val="20"/>
        </w:rPr>
      </w:pPr>
    </w:p>
    <w:p w:rsidR="00E62B4F" w:rsidRDefault="00E62B4F" w:rsidP="009C4062">
      <w:pPr>
        <w:spacing w:after="0" w:line="192" w:lineRule="auto"/>
        <w:rPr>
          <w:rFonts w:ascii="맑은 고딕" w:eastAsia="맑은 고딕" w:hAnsi="맑은 고딕" w:cs="Times New Roman"/>
          <w:b/>
          <w:bCs/>
          <w:szCs w:val="20"/>
        </w:rPr>
      </w:pPr>
    </w:p>
    <w:p w:rsidR="00643F22" w:rsidRDefault="00E62B4F" w:rsidP="009C4062">
      <w:pPr>
        <w:spacing w:after="0" w:line="192" w:lineRule="auto"/>
        <w:rPr>
          <w:rFonts w:ascii="맑은 고딕" w:eastAsia="맑은 고딕" w:hAnsi="맑은 고딕" w:cs="Times New Roman"/>
          <w:b/>
          <w:bCs/>
          <w:sz w:val="33"/>
          <w:szCs w:val="33"/>
        </w:rPr>
      </w:pPr>
      <w:r>
        <w:rPr>
          <w:rFonts w:ascii="맑은 고딕" w:eastAsia="맑은 고딕" w:hAnsi="맑은 고딕" w:cs="Times New Roman"/>
          <w:b/>
          <w:bCs/>
          <w:sz w:val="33"/>
          <w:szCs w:val="33"/>
        </w:rPr>
        <w:t>“</w:t>
      </w:r>
      <w:r w:rsidR="00277BAE" w:rsidRPr="00682896">
        <w:rPr>
          <w:rFonts w:ascii="맑은 고딕" w:eastAsia="맑은 고딕" w:hAnsi="맑은 고딕" w:cs="Times New Roman" w:hint="eastAsia"/>
          <w:b/>
          <w:bCs/>
          <w:sz w:val="33"/>
          <w:szCs w:val="33"/>
        </w:rPr>
        <w:t>한미</w:t>
      </w:r>
      <w:r w:rsidR="00643F22">
        <w:rPr>
          <w:rFonts w:ascii="맑은 고딕" w:eastAsia="맑은 고딕" w:hAnsi="맑은 고딕" w:cs="Times New Roman" w:hint="eastAsia"/>
          <w:b/>
          <w:bCs/>
          <w:sz w:val="33"/>
          <w:szCs w:val="33"/>
        </w:rPr>
        <w:t>약품</w:t>
      </w:r>
      <w:r>
        <w:rPr>
          <w:rFonts w:ascii="맑은 고딕" w:eastAsia="맑은 고딕" w:hAnsi="맑은 고딕" w:cs="Times New Roman" w:hint="eastAsia"/>
          <w:b/>
          <w:bCs/>
          <w:sz w:val="33"/>
          <w:szCs w:val="33"/>
        </w:rPr>
        <w:t xml:space="preserve"> 차세대 혁신 </w:t>
      </w:r>
      <w:r w:rsidRPr="00E62B4F">
        <w:rPr>
          <w:rFonts w:ascii="맑은 고딕" w:eastAsia="맑은 고딕" w:hAnsi="맑은 고딕" w:cs="Times New Roman" w:hint="eastAsia"/>
          <w:b/>
          <w:bCs/>
          <w:sz w:val="33"/>
          <w:szCs w:val="33"/>
          <w:u w:val="single"/>
        </w:rPr>
        <w:t>항암신약 3종</w:t>
      </w:r>
      <w:r>
        <w:rPr>
          <w:rFonts w:ascii="맑은 고딕" w:eastAsia="맑은 고딕" w:hAnsi="맑은 고딕" w:cs="Times New Roman" w:hint="eastAsia"/>
          <w:b/>
          <w:bCs/>
          <w:sz w:val="33"/>
          <w:szCs w:val="33"/>
        </w:rPr>
        <w:t xml:space="preserve"> 글로벌 임상 순항</w:t>
      </w:r>
      <w:r>
        <w:rPr>
          <w:rFonts w:ascii="맑은 고딕" w:eastAsia="맑은 고딕" w:hAnsi="맑은 고딕" w:cs="Times New Roman"/>
          <w:b/>
          <w:bCs/>
          <w:sz w:val="33"/>
          <w:szCs w:val="33"/>
        </w:rPr>
        <w:t>”</w:t>
      </w:r>
      <w:r w:rsidR="00643F22">
        <w:rPr>
          <w:rFonts w:ascii="맑은 고딕" w:eastAsia="맑은 고딕" w:hAnsi="맑은 고딕" w:cs="Times New Roman" w:hint="eastAsia"/>
          <w:b/>
          <w:bCs/>
          <w:sz w:val="33"/>
          <w:szCs w:val="33"/>
        </w:rPr>
        <w:t xml:space="preserve"> </w:t>
      </w:r>
    </w:p>
    <w:p w:rsidR="00203D42" w:rsidRPr="00E62B4F" w:rsidRDefault="00E62B4F" w:rsidP="00E62B4F">
      <w:pPr>
        <w:spacing w:after="0" w:line="192" w:lineRule="auto"/>
        <w:ind w:firstLineChars="1800" w:firstLine="3240"/>
        <w:rPr>
          <w:rFonts w:ascii="맑은 고딕" w:eastAsia="맑은 고딕" w:hAnsi="맑은 고딕" w:cs="Times New Roman"/>
          <w:b/>
          <w:bCs/>
          <w:sz w:val="18"/>
          <w:szCs w:val="18"/>
        </w:rPr>
      </w:pPr>
      <w:r w:rsidRPr="00E62B4F">
        <w:rPr>
          <w:rFonts w:ascii="맑은 고딕" w:eastAsia="맑은 고딕" w:hAnsi="맑은 고딕" w:cs="Times New Roman" w:hint="eastAsia"/>
          <w:b/>
          <w:bCs/>
          <w:sz w:val="18"/>
          <w:szCs w:val="18"/>
        </w:rPr>
        <w:t>(롤론티스, 포지오티닙, 오락솔)</w:t>
      </w:r>
    </w:p>
    <w:p w:rsidR="00E62B4F" w:rsidRPr="00E62B4F" w:rsidRDefault="00E62B4F" w:rsidP="00331A9F">
      <w:pPr>
        <w:spacing w:after="0" w:line="192" w:lineRule="auto"/>
        <w:rPr>
          <w:rFonts w:ascii="맑은 고딕" w:eastAsia="맑은 고딕" w:hAnsi="맑은 고딕" w:cs="Times New Roman"/>
          <w:b/>
          <w:bCs/>
          <w:sz w:val="8"/>
          <w:szCs w:val="8"/>
        </w:rPr>
      </w:pPr>
    </w:p>
    <w:p w:rsidR="00E62B4F" w:rsidRPr="00275298" w:rsidRDefault="00E62B4F" w:rsidP="00331A9F">
      <w:pPr>
        <w:spacing w:after="0" w:line="192" w:lineRule="auto"/>
        <w:rPr>
          <w:rFonts w:ascii="맑은 고딕" w:eastAsia="맑은 고딕" w:hAnsi="맑은 고딕" w:cs="Times New Roman"/>
          <w:b/>
          <w:bCs/>
          <w:sz w:val="8"/>
          <w:szCs w:val="8"/>
        </w:rPr>
      </w:pPr>
    </w:p>
    <w:p w:rsidR="00643F22" w:rsidRDefault="00E62B4F" w:rsidP="00331A9F">
      <w:pPr>
        <w:spacing w:after="0" w:line="192" w:lineRule="auto"/>
        <w:rPr>
          <w:rFonts w:ascii="맑은 고딕" w:eastAsia="맑은 고딕" w:hAnsi="맑은 고딕" w:cs="Times New Roman"/>
          <w:b/>
          <w:bCs/>
          <w:sz w:val="24"/>
          <w:szCs w:val="24"/>
        </w:rPr>
      </w:pPr>
      <w:r>
        <w:rPr>
          <w:rFonts w:ascii="맑은 고딕" w:eastAsia="맑은 고딕" w:hAnsi="맑은 고딕" w:cs="Times New Roman" w:hint="eastAsia"/>
          <w:b/>
          <w:bCs/>
          <w:sz w:val="24"/>
          <w:szCs w:val="24"/>
        </w:rPr>
        <w:t>1~5일 미국 시카고 2018 미국임상종양학회에서</w:t>
      </w:r>
    </w:p>
    <w:p w:rsidR="00E62B4F" w:rsidRPr="00E62B4F" w:rsidRDefault="00E62B4F" w:rsidP="00331A9F">
      <w:pPr>
        <w:spacing w:after="0" w:line="192" w:lineRule="auto"/>
        <w:rPr>
          <w:rFonts w:ascii="맑은 고딕" w:eastAsia="맑은 고딕" w:hAnsi="맑은 고딕" w:cs="Times New Roman"/>
          <w:b/>
          <w:bCs/>
          <w:sz w:val="24"/>
          <w:szCs w:val="24"/>
        </w:rPr>
      </w:pPr>
      <w:r>
        <w:rPr>
          <w:rFonts w:ascii="맑은 고딕" w:eastAsia="맑은 고딕" w:hAnsi="맑은 고딕" w:cs="Times New Roman" w:hint="eastAsia"/>
          <w:b/>
          <w:bCs/>
          <w:sz w:val="24"/>
          <w:szCs w:val="24"/>
        </w:rPr>
        <w:t>파트너사(스펙트럼∙아테넥스) 진행 중인 임상 내용 발표</w:t>
      </w:r>
    </w:p>
    <w:p w:rsidR="00E62B4F" w:rsidRPr="00E62B4F" w:rsidRDefault="00E62B4F" w:rsidP="002037EE">
      <w:pPr>
        <w:spacing w:after="0" w:line="192" w:lineRule="auto"/>
        <w:rPr>
          <w:rFonts w:ascii="맑은 고딕" w:eastAsia="맑은 고딕" w:hAnsi="맑은 고딕" w:cs="Times New Roman"/>
          <w:sz w:val="22"/>
        </w:rPr>
      </w:pPr>
    </w:p>
    <w:p w:rsidR="00E62B4F" w:rsidRPr="00E62B4F" w:rsidRDefault="00E62B4F" w:rsidP="00E62B4F">
      <w:pPr>
        <w:spacing w:after="0" w:line="192" w:lineRule="auto"/>
        <w:rPr>
          <w:rFonts w:ascii="맑은 고딕" w:eastAsia="맑은 고딕" w:hAnsi="맑은 고딕" w:cs="Times New Roman"/>
          <w:sz w:val="22"/>
        </w:rPr>
      </w:pPr>
      <w:r w:rsidRPr="00E62B4F">
        <w:rPr>
          <w:rFonts w:ascii="맑은 고딕" w:eastAsia="맑은 고딕" w:hAnsi="맑은 고딕" w:cs="Times New Roman" w:hint="eastAsia"/>
          <w:sz w:val="22"/>
        </w:rPr>
        <w:t>한미약품이</w:t>
      </w:r>
      <w:r w:rsidRPr="00E62B4F">
        <w:rPr>
          <w:rFonts w:ascii="맑은 고딕" w:eastAsia="맑은 고딕" w:hAnsi="맑은 고딕" w:cs="Times New Roman"/>
          <w:sz w:val="22"/>
        </w:rPr>
        <w:t xml:space="preserve"> 개발한 차세대 항암신약 후보물질들의 연구내용이 지난 1일부터 5일까지 미국 시카고에서 열린 2018 미국임상종양학회(ASCO)에서 발표됐다.</w:t>
      </w:r>
    </w:p>
    <w:p w:rsidR="00E62B4F" w:rsidRPr="00E62B4F" w:rsidRDefault="00E62B4F" w:rsidP="00E62B4F">
      <w:pPr>
        <w:spacing w:after="0" w:line="192" w:lineRule="auto"/>
        <w:rPr>
          <w:rFonts w:ascii="맑은 고딕" w:eastAsia="맑은 고딕" w:hAnsi="맑은 고딕" w:cs="Times New Roman"/>
          <w:sz w:val="22"/>
        </w:rPr>
      </w:pPr>
    </w:p>
    <w:p w:rsidR="00E62B4F" w:rsidRPr="00E62B4F" w:rsidRDefault="00E62B4F" w:rsidP="00E62B4F">
      <w:pPr>
        <w:spacing w:after="0" w:line="192" w:lineRule="auto"/>
        <w:rPr>
          <w:rFonts w:ascii="맑은 고딕" w:eastAsia="맑은 고딕" w:hAnsi="맑은 고딕" w:cs="Times New Roman"/>
          <w:sz w:val="22"/>
        </w:rPr>
      </w:pPr>
      <w:r w:rsidRPr="00E62B4F">
        <w:rPr>
          <w:rFonts w:ascii="맑은 고딕" w:eastAsia="맑은 고딕" w:hAnsi="맑은 고딕" w:cs="Times New Roman" w:hint="eastAsia"/>
          <w:sz w:val="22"/>
        </w:rPr>
        <w:t>올해</w:t>
      </w:r>
      <w:r w:rsidRPr="00E62B4F">
        <w:rPr>
          <w:rFonts w:ascii="맑은 고딕" w:eastAsia="맑은 고딕" w:hAnsi="맑은 고딕" w:cs="Times New Roman"/>
          <w:sz w:val="22"/>
        </w:rPr>
        <w:t xml:space="preserve"> ASCO에서 발표된 항암신약 후보물질은 </w:t>
      </w:r>
      <w:r>
        <w:rPr>
          <w:rFonts w:ascii="맑은 고딕" w:eastAsia="맑은 고딕" w:hAnsi="맑은 고딕" w:cs="Times New Roman" w:hint="eastAsia"/>
          <w:sz w:val="22"/>
        </w:rPr>
        <w:t xml:space="preserve">미국 </w:t>
      </w:r>
      <w:r w:rsidRPr="00E62B4F">
        <w:rPr>
          <w:rFonts w:ascii="맑은 고딕" w:eastAsia="맑은 고딕" w:hAnsi="맑은 고딕" w:cs="Times New Roman"/>
          <w:sz w:val="22"/>
        </w:rPr>
        <w:t>스펙트럼</w:t>
      </w:r>
      <w:r w:rsidRPr="00E62B4F">
        <w:rPr>
          <w:rFonts w:ascii="바탕" w:eastAsia="바탕" w:hAnsi="바탕" w:cs="바탕" w:hint="eastAsia"/>
          <w:sz w:val="22"/>
        </w:rPr>
        <w:t>社</w:t>
      </w:r>
      <w:r w:rsidRPr="00E62B4F">
        <w:rPr>
          <w:rFonts w:ascii="맑은 고딕" w:eastAsia="맑은 고딕" w:hAnsi="맑은 고딕" w:cs="맑은 고딕" w:hint="eastAsia"/>
          <w:sz w:val="22"/>
        </w:rPr>
        <w:t>에</w:t>
      </w:r>
      <w:r w:rsidRPr="00E62B4F">
        <w:rPr>
          <w:rFonts w:ascii="맑은 고딕" w:eastAsia="맑은 고딕" w:hAnsi="맑은 고딕" w:cs="Times New Roman"/>
          <w:sz w:val="22"/>
        </w:rPr>
        <w:t xml:space="preserve"> 라이선싱된 지속형 호중구감소증 신약 </w:t>
      </w:r>
      <w:r w:rsidRPr="00E62B4F">
        <w:rPr>
          <w:rFonts w:ascii="맑은 고딕" w:eastAsia="맑은 고딕" w:hAnsi="맑은 고딕" w:cs="Times New Roman" w:hint="eastAsia"/>
          <w:sz w:val="22"/>
        </w:rPr>
        <w:t>▲</w:t>
      </w:r>
      <w:r w:rsidRPr="00E62B4F">
        <w:rPr>
          <w:rFonts w:ascii="맑은 고딕" w:eastAsia="맑은 고딕" w:hAnsi="맑은 고딕" w:cs="Times New Roman"/>
          <w:sz w:val="22"/>
        </w:rPr>
        <w:t xml:space="preserve">롤론티스(Rolontis)와 내성표적 항암신약 </w:t>
      </w:r>
      <w:r w:rsidRPr="00E62B4F">
        <w:rPr>
          <w:rFonts w:ascii="맑은 고딕" w:eastAsia="맑은 고딕" w:hAnsi="맑은 고딕" w:cs="Times New Roman" w:hint="eastAsia"/>
          <w:sz w:val="22"/>
        </w:rPr>
        <w:t>▲</w:t>
      </w:r>
      <w:r w:rsidRPr="00E62B4F">
        <w:rPr>
          <w:rFonts w:ascii="맑은 고딕" w:eastAsia="맑은 고딕" w:hAnsi="맑은 고딕" w:cs="Times New Roman"/>
          <w:sz w:val="22"/>
        </w:rPr>
        <w:t xml:space="preserve">포지오티닙(Poziotinib), </w:t>
      </w:r>
      <w:r>
        <w:rPr>
          <w:rFonts w:ascii="맑은 고딕" w:eastAsia="맑은 고딕" w:hAnsi="맑은 고딕" w:cs="Times New Roman" w:hint="eastAsia"/>
          <w:sz w:val="22"/>
        </w:rPr>
        <w:t xml:space="preserve">미국 </w:t>
      </w:r>
      <w:r w:rsidRPr="00E62B4F">
        <w:rPr>
          <w:rFonts w:ascii="맑은 고딕" w:eastAsia="맑은 고딕" w:hAnsi="맑은 고딕" w:cs="Times New Roman"/>
          <w:sz w:val="22"/>
        </w:rPr>
        <w:t>아테넥스</w:t>
      </w:r>
      <w:r w:rsidRPr="00E62B4F">
        <w:rPr>
          <w:rFonts w:ascii="바탕" w:eastAsia="바탕" w:hAnsi="바탕" w:cs="바탕" w:hint="eastAsia"/>
          <w:sz w:val="22"/>
        </w:rPr>
        <w:t>社</w:t>
      </w:r>
      <w:r w:rsidRPr="00E62B4F">
        <w:rPr>
          <w:rFonts w:ascii="맑은 고딕" w:eastAsia="맑은 고딕" w:hAnsi="맑은 고딕" w:cs="맑은 고딕" w:hint="eastAsia"/>
          <w:sz w:val="22"/>
        </w:rPr>
        <w:t>에</w:t>
      </w:r>
      <w:r w:rsidRPr="00E62B4F">
        <w:rPr>
          <w:rFonts w:ascii="맑은 고딕" w:eastAsia="맑은 고딕" w:hAnsi="맑은 고딕" w:cs="Times New Roman"/>
          <w:sz w:val="22"/>
        </w:rPr>
        <w:t xml:space="preserve"> 라이선싱된 경구용 항암신약 </w:t>
      </w:r>
      <w:r w:rsidRPr="00E62B4F">
        <w:rPr>
          <w:rFonts w:ascii="맑은 고딕" w:eastAsia="맑은 고딕" w:hAnsi="맑은 고딕" w:cs="Times New Roman" w:hint="eastAsia"/>
          <w:sz w:val="22"/>
        </w:rPr>
        <w:t>▲</w:t>
      </w:r>
      <w:r w:rsidRPr="00E62B4F">
        <w:rPr>
          <w:rFonts w:ascii="맑은 고딕" w:eastAsia="맑은 고딕" w:hAnsi="맑은 고딕" w:cs="Times New Roman"/>
          <w:sz w:val="22"/>
        </w:rPr>
        <w:t xml:space="preserve">오락솔(Oraxol)이다. </w:t>
      </w:r>
    </w:p>
    <w:p w:rsidR="00E62B4F" w:rsidRPr="00E62B4F" w:rsidRDefault="00E62B4F" w:rsidP="00E62B4F">
      <w:pPr>
        <w:spacing w:after="0" w:line="192" w:lineRule="auto"/>
        <w:rPr>
          <w:rFonts w:ascii="맑은 고딕" w:eastAsia="맑은 고딕" w:hAnsi="맑은 고딕" w:cs="Times New Roman"/>
          <w:sz w:val="22"/>
        </w:rPr>
      </w:pPr>
    </w:p>
    <w:p w:rsidR="00E62B4F" w:rsidRPr="00E62B4F" w:rsidRDefault="00E62B4F" w:rsidP="00E62B4F">
      <w:pPr>
        <w:spacing w:after="0" w:line="192" w:lineRule="auto"/>
        <w:rPr>
          <w:rFonts w:ascii="맑은 고딕" w:eastAsia="맑은 고딕" w:hAnsi="맑은 고딕" w:cs="Times New Roman"/>
          <w:sz w:val="22"/>
        </w:rPr>
      </w:pPr>
      <w:r w:rsidRPr="00E62B4F">
        <w:rPr>
          <w:rFonts w:ascii="맑은 고딕" w:eastAsia="맑은 고딕" w:hAnsi="맑은 고딕" w:cs="Times New Roman" w:hint="eastAsia"/>
          <w:sz w:val="22"/>
        </w:rPr>
        <w:t>먼저</w:t>
      </w:r>
      <w:r w:rsidRPr="00E62B4F">
        <w:rPr>
          <w:rFonts w:ascii="맑은 고딕" w:eastAsia="맑은 고딕" w:hAnsi="맑은 고딕" w:cs="Times New Roman"/>
          <w:sz w:val="22"/>
        </w:rPr>
        <w:t xml:space="preserve"> ‘롤론티스’는 경쟁 약물인 페그필그라스팀(제품명 뉴라스타)과의 비열등성 확인 임상 3상의 세부결과(ADVANCE study)가 발표됐다. 롤론티스는 올해 4분기 FDA 생물의약품허가 신청을 위해 사전 생물의약품허가(pre-BLA) 진행을 앞두고 있다.  </w:t>
      </w:r>
    </w:p>
    <w:p w:rsidR="00E62B4F" w:rsidRPr="00E62B4F" w:rsidRDefault="00E62B4F" w:rsidP="00E62B4F">
      <w:pPr>
        <w:spacing w:after="0" w:line="192" w:lineRule="auto"/>
        <w:rPr>
          <w:rFonts w:ascii="맑은 고딕" w:eastAsia="맑은 고딕" w:hAnsi="맑은 고딕" w:cs="Times New Roman"/>
          <w:sz w:val="22"/>
        </w:rPr>
      </w:pPr>
    </w:p>
    <w:p w:rsidR="00E62B4F" w:rsidRPr="00E62B4F" w:rsidRDefault="00E62B4F" w:rsidP="00E62B4F">
      <w:pPr>
        <w:spacing w:after="0" w:line="192" w:lineRule="auto"/>
        <w:rPr>
          <w:rFonts w:ascii="맑은 고딕" w:eastAsia="맑은 고딕" w:hAnsi="맑은 고딕" w:cs="Times New Roman"/>
          <w:sz w:val="22"/>
        </w:rPr>
      </w:pPr>
      <w:r w:rsidRPr="00E62B4F">
        <w:rPr>
          <w:rFonts w:ascii="맑은 고딕" w:eastAsia="맑은 고딕" w:hAnsi="맑은 고딕" w:cs="Times New Roman" w:hint="eastAsia"/>
          <w:sz w:val="22"/>
        </w:rPr>
        <w:t>내성표적</w:t>
      </w:r>
      <w:r w:rsidRPr="00E62B4F">
        <w:rPr>
          <w:rFonts w:ascii="맑은 고딕" w:eastAsia="맑은 고딕" w:hAnsi="맑은 고딕" w:cs="Times New Roman"/>
          <w:sz w:val="22"/>
        </w:rPr>
        <w:t xml:space="preserve"> 항암신약 '포지오티닙'은 작년 10월부터 진행된 임상 2상 디자인에 대한 포스터 발표가 진행됐다. 이번 2상은 'EGFR 또는 HER2 엑손 20 돌연변이 양성 비소세포폐암에 대한 연구'로 현재 174명 환자를 대상으로 미국 20여개 기관에서 진행 중이다.</w:t>
      </w:r>
    </w:p>
    <w:p w:rsidR="00E62B4F" w:rsidRDefault="00E62B4F" w:rsidP="00E62B4F">
      <w:pPr>
        <w:spacing w:after="0" w:line="192" w:lineRule="auto"/>
        <w:rPr>
          <w:rFonts w:ascii="맑은 고딕" w:eastAsia="맑은 고딕" w:hAnsi="맑은 고딕" w:cs="Times New Roman"/>
          <w:sz w:val="22"/>
        </w:rPr>
      </w:pPr>
      <w:r>
        <w:rPr>
          <w:rFonts w:ascii="맑은 고딕" w:eastAsia="맑은 고딕" w:hAnsi="맑은 고딕" w:cs="Times New Roman"/>
          <w:sz w:val="22"/>
        </w:rPr>
        <w:t xml:space="preserve"> </w:t>
      </w:r>
    </w:p>
    <w:p w:rsidR="00E62B4F" w:rsidRPr="00E62B4F" w:rsidRDefault="00E62B4F" w:rsidP="00E62B4F">
      <w:pPr>
        <w:spacing w:after="0" w:line="192" w:lineRule="auto"/>
        <w:rPr>
          <w:rFonts w:ascii="맑은 고딕" w:eastAsia="맑은 고딕" w:hAnsi="맑은 고딕" w:cs="Times New Roman"/>
          <w:sz w:val="22"/>
        </w:rPr>
      </w:pPr>
      <w:r w:rsidRPr="00E62B4F">
        <w:rPr>
          <w:rFonts w:ascii="맑은 고딕" w:eastAsia="맑은 고딕" w:hAnsi="맑은 고딕" w:cs="Times New Roman" w:hint="eastAsia"/>
          <w:sz w:val="22"/>
        </w:rPr>
        <w:t>아테넥스</w:t>
      </w:r>
      <w:r w:rsidRPr="00E62B4F">
        <w:rPr>
          <w:rFonts w:ascii="바탕" w:eastAsia="바탕" w:hAnsi="바탕" w:cs="바탕" w:hint="eastAsia"/>
          <w:sz w:val="22"/>
        </w:rPr>
        <w:t>社</w:t>
      </w:r>
      <w:r w:rsidRPr="00E62B4F">
        <w:rPr>
          <w:rFonts w:ascii="맑은 고딕" w:eastAsia="맑은 고딕" w:hAnsi="맑은 고딕" w:cs="맑은 고딕" w:hint="eastAsia"/>
          <w:sz w:val="22"/>
        </w:rPr>
        <w:t>는</w:t>
      </w:r>
      <w:r w:rsidRPr="00E62B4F">
        <w:rPr>
          <w:rFonts w:ascii="맑은 고딕" w:eastAsia="맑은 고딕" w:hAnsi="맑은 고딕" w:cs="Times New Roman"/>
          <w:sz w:val="22"/>
        </w:rPr>
        <w:t xml:space="preserve"> '오락솔' 임상에 대한 포스터 2건을 발표했다. 오락솔은 주사용 항암제를 경구용</w:t>
      </w:r>
      <w:r w:rsidR="00813BBF">
        <w:rPr>
          <w:rFonts w:ascii="맑은 고딕" w:eastAsia="맑은 고딕" w:hAnsi="맑은 고딕" w:cs="Times New Roman" w:hint="eastAsia"/>
          <w:sz w:val="22"/>
        </w:rPr>
        <w:t>으로</w:t>
      </w:r>
      <w:r w:rsidRPr="00E62B4F">
        <w:rPr>
          <w:rFonts w:ascii="맑은 고딕" w:eastAsia="맑은 고딕" w:hAnsi="맑은 고딕" w:cs="Times New Roman"/>
          <w:sz w:val="22"/>
        </w:rPr>
        <w:t xml:space="preserve"> 전환한 항암신약 후보물질로, 주사제를 경구용으로 바꾸는 한미약품의 플랫폼 기술 ‘오라스커버리(ORASCOVERY)’가 적용됐다. </w:t>
      </w:r>
    </w:p>
    <w:p w:rsidR="00E62B4F" w:rsidRPr="00E62B4F" w:rsidRDefault="00E62B4F" w:rsidP="00E62B4F">
      <w:pPr>
        <w:spacing w:after="0" w:line="192" w:lineRule="auto"/>
        <w:rPr>
          <w:rFonts w:ascii="맑은 고딕" w:eastAsia="맑은 고딕" w:hAnsi="맑은 고딕" w:cs="Times New Roman"/>
          <w:sz w:val="22"/>
        </w:rPr>
      </w:pPr>
    </w:p>
    <w:p w:rsidR="00E62B4F" w:rsidRPr="00E62B4F" w:rsidRDefault="00E62B4F" w:rsidP="00E62B4F">
      <w:pPr>
        <w:spacing w:after="0" w:line="192" w:lineRule="auto"/>
        <w:rPr>
          <w:rFonts w:ascii="맑은 고딕" w:eastAsia="맑은 고딕" w:hAnsi="맑은 고딕" w:cs="Times New Roman"/>
          <w:sz w:val="22"/>
        </w:rPr>
      </w:pPr>
      <w:r w:rsidRPr="00E62B4F">
        <w:rPr>
          <w:rFonts w:ascii="맑은 고딕" w:eastAsia="맑은 고딕" w:hAnsi="맑은 고딕" w:cs="Times New Roman" w:hint="eastAsia"/>
          <w:sz w:val="22"/>
        </w:rPr>
        <w:t>이번에</w:t>
      </w:r>
      <w:r w:rsidRPr="00E62B4F">
        <w:rPr>
          <w:rFonts w:ascii="맑은 고딕" w:eastAsia="맑은 고딕" w:hAnsi="맑은 고딕" w:cs="Times New Roman"/>
          <w:sz w:val="22"/>
        </w:rPr>
        <w:t xml:space="preserve"> 발표된 포스터 1건은 진행성 악성 종양 환자 대상 오락솔의 안전성, 내약성, 약동학 및 약물 활성화를 평가한 내용이며, 나머지 1건은 진행성 고형암 환자 대상 오락솔과 주1회 정맥주사용 파클리탁셀을 비교</w:t>
      </w:r>
      <w:r>
        <w:rPr>
          <w:rFonts w:ascii="맑은 고딕" w:eastAsia="맑은 고딕" w:hAnsi="맑은 고딕" w:cs="Times New Roman" w:hint="eastAsia"/>
          <w:sz w:val="22"/>
        </w:rPr>
        <w:t>한 내용이다.</w:t>
      </w:r>
      <w:r w:rsidRPr="00E62B4F">
        <w:rPr>
          <w:rFonts w:ascii="맑은 고딕" w:eastAsia="맑은 고딕" w:hAnsi="맑은 고딕" w:cs="Times New Roman" w:hint="eastAsia"/>
          <w:sz w:val="22"/>
        </w:rPr>
        <w:t xml:space="preserve"> </w:t>
      </w:r>
      <w:r w:rsidRPr="00E62B4F">
        <w:rPr>
          <w:rFonts w:ascii="맑은 고딕" w:eastAsia="맑은 고딕" w:hAnsi="맑은 고딕" w:cs="Times New Roman"/>
          <w:sz w:val="22"/>
        </w:rPr>
        <w:t>오락솔은 2017년 영국보건당국으로부터 유망 혁신 치료제(Promising Innovative Medicine)로 지정됐</w:t>
      </w:r>
      <w:r>
        <w:rPr>
          <w:rFonts w:ascii="맑은 고딕" w:eastAsia="맑은 고딕" w:hAnsi="맑은 고딕" w:cs="Times New Roman" w:hint="eastAsia"/>
          <w:sz w:val="22"/>
        </w:rPr>
        <w:t>고</w:t>
      </w:r>
      <w:r w:rsidRPr="00E62B4F">
        <w:rPr>
          <w:rFonts w:ascii="맑은 고딕" w:eastAsia="맑은 고딕" w:hAnsi="맑은 고딕" w:cs="Times New Roman"/>
          <w:sz w:val="22"/>
        </w:rPr>
        <w:t xml:space="preserve">, 최근 FDA로부터 혈관육종 치료를 위한 희귀의약품으로도 지정된 </w:t>
      </w:r>
      <w:r w:rsidRPr="00E62B4F">
        <w:rPr>
          <w:rFonts w:ascii="맑은 고딕" w:eastAsia="맑은 고딕" w:hAnsi="맑은 고딕" w:cs="Times New Roman" w:hint="eastAsia"/>
          <w:sz w:val="22"/>
        </w:rPr>
        <w:t>바</w:t>
      </w:r>
      <w:r w:rsidRPr="00E62B4F">
        <w:rPr>
          <w:rFonts w:ascii="맑은 고딕" w:eastAsia="맑은 고딕" w:hAnsi="맑은 고딕" w:cs="Times New Roman"/>
          <w:sz w:val="22"/>
        </w:rPr>
        <w:t xml:space="preserve"> 있다. </w:t>
      </w:r>
    </w:p>
    <w:p w:rsidR="00E62B4F" w:rsidRDefault="00E62B4F" w:rsidP="00E62B4F">
      <w:pPr>
        <w:spacing w:after="0" w:line="192" w:lineRule="auto"/>
        <w:ind w:left="220" w:hangingChars="100" w:hanging="220"/>
        <w:rPr>
          <w:rFonts w:ascii="맑은 고딕" w:eastAsia="맑은 고딕" w:hAnsi="맑은 고딕" w:cs="Times New Roman"/>
          <w:sz w:val="22"/>
        </w:rPr>
      </w:pPr>
    </w:p>
    <w:p w:rsidR="006D08E2" w:rsidRPr="002A6650" w:rsidRDefault="006D08E2" w:rsidP="00DE3B74">
      <w:pPr>
        <w:spacing w:after="0" w:line="192" w:lineRule="auto"/>
        <w:ind w:leftChars="110" w:left="220" w:firstLineChars="3700" w:firstLine="8140"/>
        <w:rPr>
          <w:rFonts w:ascii="맑은 고딕" w:eastAsia="맑은 고딕" w:hAnsi="맑은 고딕" w:cs="Times New Roman"/>
          <w:sz w:val="22"/>
        </w:rPr>
      </w:pPr>
      <w:r w:rsidRPr="00614F24">
        <w:rPr>
          <w:rFonts w:hint="eastAsia"/>
          <w:b/>
          <w:sz w:val="22"/>
        </w:rPr>
        <w:t>&lt;끝&gt;</w:t>
      </w:r>
      <w:bookmarkStart w:id="0" w:name="_GoBack"/>
      <w:bookmarkEnd w:id="0"/>
    </w:p>
    <w:sectPr w:rsidR="006D08E2" w:rsidRPr="002A6650" w:rsidSect="00E07B87">
      <w:headerReference w:type="default" r:id="rId10"/>
      <w:pgSz w:w="11906" w:h="16838"/>
      <w:pgMar w:top="1530" w:right="1440" w:bottom="1440" w:left="1440" w:header="0" w:footer="1020"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D76" w:rsidRDefault="00C62D76" w:rsidP="00E32DD0">
      <w:pPr>
        <w:spacing w:after="0" w:line="240" w:lineRule="auto"/>
      </w:pPr>
      <w:r>
        <w:separator/>
      </w:r>
    </w:p>
  </w:endnote>
  <w:endnote w:type="continuationSeparator" w:id="0">
    <w:p w:rsidR="00C62D76" w:rsidRDefault="00C62D76" w:rsidP="00E3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D76" w:rsidRDefault="00C62D76" w:rsidP="00E32DD0">
      <w:pPr>
        <w:spacing w:after="0" w:line="240" w:lineRule="auto"/>
      </w:pPr>
      <w:r>
        <w:separator/>
      </w:r>
    </w:p>
  </w:footnote>
  <w:footnote w:type="continuationSeparator" w:id="0">
    <w:p w:rsidR="00C62D76" w:rsidRDefault="00C62D76" w:rsidP="00E32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270" w:rsidRDefault="00975144" w:rsidP="00E07B87">
    <w:pPr>
      <w:pStyle w:val="a3"/>
      <w:ind w:leftChars="-709" w:left="-1418"/>
    </w:pPr>
    <w:r>
      <w:rPr>
        <w:noProof/>
      </w:rPr>
      <w:drawing>
        <wp:anchor distT="0" distB="0" distL="114300" distR="114300" simplePos="0" relativeHeight="251658240" behindDoc="0" locked="0" layoutInCell="1" allowOverlap="1">
          <wp:simplePos x="0" y="0"/>
          <wp:positionH relativeFrom="margin">
            <wp:posOffset>-913765</wp:posOffset>
          </wp:positionH>
          <wp:positionV relativeFrom="margin">
            <wp:posOffset>-1058545</wp:posOffset>
          </wp:positionV>
          <wp:extent cx="7595870" cy="1551940"/>
          <wp:effectExtent l="0" t="0" r="5080" b="0"/>
          <wp:wrapSquare wrapText="bothSides"/>
          <wp:docPr id="2" name="그림 2" descr="C:\Users\admin\Desktop\홍보팀상단바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홍보팀상단바77.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95870" cy="155194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DD0"/>
    <w:rsid w:val="00005C50"/>
    <w:rsid w:val="00034410"/>
    <w:rsid w:val="00045925"/>
    <w:rsid w:val="00046DE9"/>
    <w:rsid w:val="000A0184"/>
    <w:rsid w:val="000A756C"/>
    <w:rsid w:val="000B1DB4"/>
    <w:rsid w:val="000B3D72"/>
    <w:rsid w:val="000D7AAF"/>
    <w:rsid w:val="000E3804"/>
    <w:rsid w:val="000F20B7"/>
    <w:rsid w:val="000F23AC"/>
    <w:rsid w:val="000F7107"/>
    <w:rsid w:val="00103694"/>
    <w:rsid w:val="0011699F"/>
    <w:rsid w:val="001417F7"/>
    <w:rsid w:val="00147F4A"/>
    <w:rsid w:val="001673B2"/>
    <w:rsid w:val="00171542"/>
    <w:rsid w:val="001818B9"/>
    <w:rsid w:val="00192E1C"/>
    <w:rsid w:val="00197989"/>
    <w:rsid w:val="00197BEC"/>
    <w:rsid w:val="001B618E"/>
    <w:rsid w:val="001C549A"/>
    <w:rsid w:val="001C78E5"/>
    <w:rsid w:val="001E42C8"/>
    <w:rsid w:val="001E6C96"/>
    <w:rsid w:val="001F1BA3"/>
    <w:rsid w:val="001F2734"/>
    <w:rsid w:val="001F3E27"/>
    <w:rsid w:val="001F7F9B"/>
    <w:rsid w:val="002037EE"/>
    <w:rsid w:val="00203D42"/>
    <w:rsid w:val="00206137"/>
    <w:rsid w:val="002076FF"/>
    <w:rsid w:val="00210453"/>
    <w:rsid w:val="0021072E"/>
    <w:rsid w:val="00211FA8"/>
    <w:rsid w:val="00212685"/>
    <w:rsid w:val="00215306"/>
    <w:rsid w:val="0022112C"/>
    <w:rsid w:val="00223179"/>
    <w:rsid w:val="002315B7"/>
    <w:rsid w:val="00253090"/>
    <w:rsid w:val="00265E08"/>
    <w:rsid w:val="00275298"/>
    <w:rsid w:val="00277BAE"/>
    <w:rsid w:val="00287A44"/>
    <w:rsid w:val="002A6650"/>
    <w:rsid w:val="002B1DEF"/>
    <w:rsid w:val="002C0F23"/>
    <w:rsid w:val="002C445C"/>
    <w:rsid w:val="002D4D8F"/>
    <w:rsid w:val="002E4A32"/>
    <w:rsid w:val="002F7B00"/>
    <w:rsid w:val="0030503E"/>
    <w:rsid w:val="003176BD"/>
    <w:rsid w:val="003205E9"/>
    <w:rsid w:val="003240B2"/>
    <w:rsid w:val="00331A9F"/>
    <w:rsid w:val="0034442E"/>
    <w:rsid w:val="00346B07"/>
    <w:rsid w:val="00347C86"/>
    <w:rsid w:val="00383270"/>
    <w:rsid w:val="00384102"/>
    <w:rsid w:val="00384AD3"/>
    <w:rsid w:val="00384E47"/>
    <w:rsid w:val="003972E9"/>
    <w:rsid w:val="003A5365"/>
    <w:rsid w:val="003C3F13"/>
    <w:rsid w:val="003C44A1"/>
    <w:rsid w:val="003D006A"/>
    <w:rsid w:val="003D28C9"/>
    <w:rsid w:val="003E113B"/>
    <w:rsid w:val="003E39C1"/>
    <w:rsid w:val="00400AD3"/>
    <w:rsid w:val="00411A1E"/>
    <w:rsid w:val="00427B5E"/>
    <w:rsid w:val="004409FE"/>
    <w:rsid w:val="00443E92"/>
    <w:rsid w:val="0044420E"/>
    <w:rsid w:val="0044725B"/>
    <w:rsid w:val="00452D9A"/>
    <w:rsid w:val="00455FD4"/>
    <w:rsid w:val="00464F52"/>
    <w:rsid w:val="00483EF3"/>
    <w:rsid w:val="004A483F"/>
    <w:rsid w:val="004B374D"/>
    <w:rsid w:val="004C6E0A"/>
    <w:rsid w:val="004E2287"/>
    <w:rsid w:val="004E4B7A"/>
    <w:rsid w:val="004F5925"/>
    <w:rsid w:val="005060D9"/>
    <w:rsid w:val="0051094A"/>
    <w:rsid w:val="00521A0B"/>
    <w:rsid w:val="0052738E"/>
    <w:rsid w:val="005378B8"/>
    <w:rsid w:val="00540605"/>
    <w:rsid w:val="00540ADC"/>
    <w:rsid w:val="00546339"/>
    <w:rsid w:val="00550495"/>
    <w:rsid w:val="00551A48"/>
    <w:rsid w:val="00552454"/>
    <w:rsid w:val="00567C6B"/>
    <w:rsid w:val="005717F0"/>
    <w:rsid w:val="00573866"/>
    <w:rsid w:val="00574BA9"/>
    <w:rsid w:val="0058783E"/>
    <w:rsid w:val="005D4270"/>
    <w:rsid w:val="005D4B14"/>
    <w:rsid w:val="005E53FE"/>
    <w:rsid w:val="005E60CF"/>
    <w:rsid w:val="005F3823"/>
    <w:rsid w:val="0060337F"/>
    <w:rsid w:val="00614B32"/>
    <w:rsid w:val="00615291"/>
    <w:rsid w:val="00620758"/>
    <w:rsid w:val="00620E4A"/>
    <w:rsid w:val="006254C3"/>
    <w:rsid w:val="006418CF"/>
    <w:rsid w:val="00641B99"/>
    <w:rsid w:val="00643F22"/>
    <w:rsid w:val="00650688"/>
    <w:rsid w:val="006544F8"/>
    <w:rsid w:val="00664A09"/>
    <w:rsid w:val="00670EA7"/>
    <w:rsid w:val="00672B35"/>
    <w:rsid w:val="00674E22"/>
    <w:rsid w:val="00675567"/>
    <w:rsid w:val="00675B1A"/>
    <w:rsid w:val="006804E9"/>
    <w:rsid w:val="00682896"/>
    <w:rsid w:val="00683383"/>
    <w:rsid w:val="00692174"/>
    <w:rsid w:val="00695BC0"/>
    <w:rsid w:val="006D08E2"/>
    <w:rsid w:val="006D26F8"/>
    <w:rsid w:val="006D40F0"/>
    <w:rsid w:val="006E3E45"/>
    <w:rsid w:val="006E4504"/>
    <w:rsid w:val="006E6D5D"/>
    <w:rsid w:val="006F67B8"/>
    <w:rsid w:val="007033E5"/>
    <w:rsid w:val="00735FF7"/>
    <w:rsid w:val="0073753B"/>
    <w:rsid w:val="007456A4"/>
    <w:rsid w:val="00760DFD"/>
    <w:rsid w:val="0076280B"/>
    <w:rsid w:val="0076389C"/>
    <w:rsid w:val="00781BE5"/>
    <w:rsid w:val="007A055A"/>
    <w:rsid w:val="007A2889"/>
    <w:rsid w:val="007A482E"/>
    <w:rsid w:val="007B21D9"/>
    <w:rsid w:val="007C6EB9"/>
    <w:rsid w:val="007D328F"/>
    <w:rsid w:val="007D4063"/>
    <w:rsid w:val="007D6633"/>
    <w:rsid w:val="007E6FFB"/>
    <w:rsid w:val="00804A0D"/>
    <w:rsid w:val="00805CDF"/>
    <w:rsid w:val="00813BBF"/>
    <w:rsid w:val="008202C8"/>
    <w:rsid w:val="00820358"/>
    <w:rsid w:val="0082725A"/>
    <w:rsid w:val="0082739E"/>
    <w:rsid w:val="00834DB8"/>
    <w:rsid w:val="008421A3"/>
    <w:rsid w:val="00860055"/>
    <w:rsid w:val="00861D51"/>
    <w:rsid w:val="00871DD8"/>
    <w:rsid w:val="008A2388"/>
    <w:rsid w:val="008B0EB4"/>
    <w:rsid w:val="008C7836"/>
    <w:rsid w:val="008D237F"/>
    <w:rsid w:val="008D337A"/>
    <w:rsid w:val="008D6139"/>
    <w:rsid w:val="008D616C"/>
    <w:rsid w:val="008E45B5"/>
    <w:rsid w:val="008F0AA1"/>
    <w:rsid w:val="008F638A"/>
    <w:rsid w:val="009005FA"/>
    <w:rsid w:val="0090061B"/>
    <w:rsid w:val="00901320"/>
    <w:rsid w:val="00901AE6"/>
    <w:rsid w:val="00904443"/>
    <w:rsid w:val="009107B6"/>
    <w:rsid w:val="00911B0E"/>
    <w:rsid w:val="0091691A"/>
    <w:rsid w:val="009219AB"/>
    <w:rsid w:val="00944F67"/>
    <w:rsid w:val="00966F29"/>
    <w:rsid w:val="00974732"/>
    <w:rsid w:val="00975144"/>
    <w:rsid w:val="009777E2"/>
    <w:rsid w:val="009945C7"/>
    <w:rsid w:val="009A1A30"/>
    <w:rsid w:val="009A1ED3"/>
    <w:rsid w:val="009A5288"/>
    <w:rsid w:val="009B0AA1"/>
    <w:rsid w:val="009B475E"/>
    <w:rsid w:val="009B784D"/>
    <w:rsid w:val="009C1D60"/>
    <w:rsid w:val="009C4062"/>
    <w:rsid w:val="009D50B5"/>
    <w:rsid w:val="009D54FD"/>
    <w:rsid w:val="009D7DB1"/>
    <w:rsid w:val="00A10DD7"/>
    <w:rsid w:val="00A27E46"/>
    <w:rsid w:val="00A344C3"/>
    <w:rsid w:val="00A34C01"/>
    <w:rsid w:val="00A4133A"/>
    <w:rsid w:val="00A46B24"/>
    <w:rsid w:val="00A52CFA"/>
    <w:rsid w:val="00A557E4"/>
    <w:rsid w:val="00A733E3"/>
    <w:rsid w:val="00AB2168"/>
    <w:rsid w:val="00AB2589"/>
    <w:rsid w:val="00AB7533"/>
    <w:rsid w:val="00AC73E1"/>
    <w:rsid w:val="00AD0A06"/>
    <w:rsid w:val="00AD21EC"/>
    <w:rsid w:val="00AD649E"/>
    <w:rsid w:val="00AD66FF"/>
    <w:rsid w:val="00B15EAF"/>
    <w:rsid w:val="00B16FD6"/>
    <w:rsid w:val="00B25026"/>
    <w:rsid w:val="00B27114"/>
    <w:rsid w:val="00B34E1F"/>
    <w:rsid w:val="00B4247D"/>
    <w:rsid w:val="00B4560E"/>
    <w:rsid w:val="00B66736"/>
    <w:rsid w:val="00B74220"/>
    <w:rsid w:val="00B9327F"/>
    <w:rsid w:val="00B95AFF"/>
    <w:rsid w:val="00BA5AA5"/>
    <w:rsid w:val="00BA77BD"/>
    <w:rsid w:val="00BC4C91"/>
    <w:rsid w:val="00BD0E16"/>
    <w:rsid w:val="00BD651E"/>
    <w:rsid w:val="00BE5CF1"/>
    <w:rsid w:val="00C04723"/>
    <w:rsid w:val="00C13304"/>
    <w:rsid w:val="00C23C2A"/>
    <w:rsid w:val="00C34826"/>
    <w:rsid w:val="00C35159"/>
    <w:rsid w:val="00C46C71"/>
    <w:rsid w:val="00C47C46"/>
    <w:rsid w:val="00C6143F"/>
    <w:rsid w:val="00C62D76"/>
    <w:rsid w:val="00C630A1"/>
    <w:rsid w:val="00C677EA"/>
    <w:rsid w:val="00C70442"/>
    <w:rsid w:val="00C72A7A"/>
    <w:rsid w:val="00C75855"/>
    <w:rsid w:val="00C82A44"/>
    <w:rsid w:val="00C832D0"/>
    <w:rsid w:val="00C96938"/>
    <w:rsid w:val="00CA143B"/>
    <w:rsid w:val="00CA43E3"/>
    <w:rsid w:val="00CA486A"/>
    <w:rsid w:val="00CD1AA9"/>
    <w:rsid w:val="00CE0B0C"/>
    <w:rsid w:val="00D078A4"/>
    <w:rsid w:val="00D106AD"/>
    <w:rsid w:val="00D13E35"/>
    <w:rsid w:val="00D310DC"/>
    <w:rsid w:val="00D31592"/>
    <w:rsid w:val="00D40E8A"/>
    <w:rsid w:val="00D442DE"/>
    <w:rsid w:val="00D46CB6"/>
    <w:rsid w:val="00D47376"/>
    <w:rsid w:val="00D55E2B"/>
    <w:rsid w:val="00D656E5"/>
    <w:rsid w:val="00D720CA"/>
    <w:rsid w:val="00D76004"/>
    <w:rsid w:val="00D77178"/>
    <w:rsid w:val="00D80DDE"/>
    <w:rsid w:val="00D90241"/>
    <w:rsid w:val="00D9648D"/>
    <w:rsid w:val="00DA550A"/>
    <w:rsid w:val="00DC34ED"/>
    <w:rsid w:val="00DE3B74"/>
    <w:rsid w:val="00DF3C31"/>
    <w:rsid w:val="00DF50ED"/>
    <w:rsid w:val="00E04198"/>
    <w:rsid w:val="00E07B87"/>
    <w:rsid w:val="00E26F44"/>
    <w:rsid w:val="00E32DD0"/>
    <w:rsid w:val="00E436FC"/>
    <w:rsid w:val="00E62B4F"/>
    <w:rsid w:val="00E651A1"/>
    <w:rsid w:val="00E834B6"/>
    <w:rsid w:val="00E9352F"/>
    <w:rsid w:val="00E969BA"/>
    <w:rsid w:val="00E9784E"/>
    <w:rsid w:val="00EC34EB"/>
    <w:rsid w:val="00ED5ED3"/>
    <w:rsid w:val="00EF03BC"/>
    <w:rsid w:val="00F02F8F"/>
    <w:rsid w:val="00F045D4"/>
    <w:rsid w:val="00F21B50"/>
    <w:rsid w:val="00F447F7"/>
    <w:rsid w:val="00F4631B"/>
    <w:rsid w:val="00F61552"/>
    <w:rsid w:val="00F64785"/>
    <w:rsid w:val="00F72E88"/>
    <w:rsid w:val="00F756CA"/>
    <w:rsid w:val="00F90405"/>
    <w:rsid w:val="00F90BE6"/>
    <w:rsid w:val="00FA3162"/>
    <w:rsid w:val="00FA7580"/>
    <w:rsid w:val="00FB2229"/>
    <w:rsid w:val="00FB4409"/>
    <w:rsid w:val="00FC758B"/>
    <w:rsid w:val="00FD1CFF"/>
    <w:rsid w:val="00FD7D84"/>
    <w:rsid w:val="00FE451F"/>
    <w:rsid w:val="00FF01B4"/>
    <w:rsid w:val="00FF0F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4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a@hanmi.co.k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D5ACD-BB7F-4A13-A9B8-B153BAA02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1004</Characters>
  <Application>Microsoft Office Word</Application>
  <DocSecurity>0</DocSecurity>
  <Lines>8</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2018-06-05T02:58:00Z</cp:lastPrinted>
  <dcterms:created xsi:type="dcterms:W3CDTF">2018-06-05T08:18:00Z</dcterms:created>
  <dcterms:modified xsi:type="dcterms:W3CDTF">2018-06-05T08:18:00Z</dcterms:modified>
</cp:coreProperties>
</file>