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0491" w14:textId="7D8F2955" w:rsidR="00456371" w:rsidRPr="00596776" w:rsidRDefault="0049510B" w:rsidP="00F010B0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8"/>
          <w:position w:val="-6"/>
          <w:sz w:val="34"/>
          <w:szCs w:val="34"/>
        </w:rPr>
      </w:pPr>
      <w:r w:rsidRPr="00596776">
        <w:rPr>
          <w:rFonts w:ascii="맑은 고딕" w:eastAsia="맑은 고딕" w:hAnsi="맑은 고딕" w:cs="Times New Roman"/>
          <w:b/>
          <w:bCs/>
          <w:color w:val="0070C0"/>
          <w:spacing w:val="-38"/>
          <w:position w:val="-6"/>
          <w:sz w:val="34"/>
          <w:szCs w:val="34"/>
        </w:rPr>
        <w:t>“</w:t>
      </w:r>
      <w:r w:rsidR="00F067B8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 xml:space="preserve">약품 </w:t>
      </w:r>
      <w:proofErr w:type="spellStart"/>
      <w:r w:rsidR="00F067B8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>손실·오조제</w:t>
      </w:r>
      <w:proofErr w:type="spellEnd"/>
      <w:r w:rsidR="00F067B8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 xml:space="preserve"> 줄여</w:t>
      </w:r>
      <w:r w:rsidRPr="00596776">
        <w:rPr>
          <w:rFonts w:ascii="맑은 고딕" w:eastAsia="맑은 고딕" w:hAnsi="맑은 고딕" w:cs="Times New Roman"/>
          <w:b/>
          <w:bCs/>
          <w:color w:val="0070C0"/>
          <w:spacing w:val="-38"/>
          <w:position w:val="-6"/>
          <w:sz w:val="34"/>
          <w:szCs w:val="34"/>
        </w:rPr>
        <w:t>”</w:t>
      </w:r>
      <w:r w:rsidR="00F067B8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>…</w:t>
      </w:r>
      <w:proofErr w:type="spellStart"/>
      <w:r w:rsidR="0067217D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>온라인</w:t>
      </w:r>
      <w:r w:rsidR="002840DD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>팜</w:t>
      </w:r>
      <w:proofErr w:type="spellEnd"/>
      <w:r w:rsidR="00596776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 xml:space="preserve"> 유통</w:t>
      </w:r>
      <w:r w:rsidR="00A723C4" w:rsidRPr="00596776">
        <w:rPr>
          <w:rFonts w:ascii="맑은 고딕" w:eastAsia="맑은 고딕" w:hAnsi="맑은 고딕" w:cs="Times New Roman"/>
          <w:b/>
          <w:bCs/>
          <w:color w:val="0070C0"/>
          <w:spacing w:val="-38"/>
          <w:position w:val="-6"/>
          <w:sz w:val="34"/>
          <w:szCs w:val="34"/>
        </w:rPr>
        <w:t xml:space="preserve"> ‘</w:t>
      </w:r>
      <w:proofErr w:type="spellStart"/>
      <w:r w:rsidR="00A723C4" w:rsidRPr="00596776">
        <w:rPr>
          <w:rFonts w:ascii="맑은 고딕" w:eastAsia="맑은 고딕" w:hAnsi="맑은 고딕" w:cs="Times New Roman"/>
          <w:b/>
          <w:bCs/>
          <w:color w:val="0070C0"/>
          <w:spacing w:val="-38"/>
          <w:position w:val="-6"/>
          <w:sz w:val="34"/>
          <w:szCs w:val="34"/>
        </w:rPr>
        <w:t>팜시럽</w:t>
      </w:r>
      <w:proofErr w:type="spellEnd"/>
      <w:r w:rsidR="00A723C4" w:rsidRPr="00596776">
        <w:rPr>
          <w:rFonts w:ascii="맑은 고딕" w:eastAsia="맑은 고딕" w:hAnsi="맑은 고딕" w:cs="Times New Roman"/>
          <w:b/>
          <w:bCs/>
          <w:color w:val="0070C0"/>
          <w:spacing w:val="-38"/>
          <w:position w:val="-6"/>
          <w:sz w:val="34"/>
          <w:szCs w:val="34"/>
        </w:rPr>
        <w:t xml:space="preserve">’, </w:t>
      </w:r>
      <w:proofErr w:type="spellStart"/>
      <w:r w:rsidR="00A723C4" w:rsidRPr="00596776">
        <w:rPr>
          <w:rFonts w:ascii="맑은 고딕" w:eastAsia="맑은 고딕" w:hAnsi="맑은 고딕" w:cs="Times New Roman"/>
          <w:b/>
          <w:bCs/>
          <w:color w:val="0070C0"/>
          <w:spacing w:val="-38"/>
          <w:position w:val="-6"/>
          <w:sz w:val="34"/>
          <w:szCs w:val="34"/>
        </w:rPr>
        <w:t>약국</w:t>
      </w:r>
      <w:r w:rsidR="003C28A7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>가</w:t>
      </w:r>
      <w:proofErr w:type="spellEnd"/>
      <w:r w:rsidR="003C28A7" w:rsidRPr="00596776">
        <w:rPr>
          <w:rFonts w:ascii="맑은 고딕" w:eastAsia="맑은 고딕" w:hAnsi="맑은 고딕" w:cs="Times New Roman" w:hint="eastAsia"/>
          <w:b/>
          <w:bCs/>
          <w:color w:val="0070C0"/>
          <w:spacing w:val="-38"/>
          <w:position w:val="-6"/>
          <w:sz w:val="34"/>
          <w:szCs w:val="34"/>
        </w:rPr>
        <w:t xml:space="preserve"> </w:t>
      </w:r>
      <w:r w:rsidR="00A723C4" w:rsidRPr="00596776">
        <w:rPr>
          <w:rFonts w:ascii="맑은 고딕" w:eastAsia="맑은 고딕" w:hAnsi="맑은 고딕" w:cs="Times New Roman"/>
          <w:b/>
          <w:bCs/>
          <w:color w:val="0070C0"/>
          <w:spacing w:val="-38"/>
          <w:position w:val="-6"/>
          <w:sz w:val="34"/>
          <w:szCs w:val="34"/>
        </w:rPr>
        <w:t>높은 호응</w:t>
      </w:r>
    </w:p>
    <w:p w14:paraId="21F581AC" w14:textId="77777777" w:rsidR="00970196" w:rsidRDefault="00970196" w:rsidP="00274795">
      <w:pPr>
        <w:spacing w:after="0" w:line="180" w:lineRule="auto"/>
        <w:rPr>
          <w:rFonts w:ascii="Helvetica Neue" w:hAnsi="Helvetica Neue"/>
          <w:b/>
          <w:bCs/>
          <w:color w:val="000000"/>
          <w:sz w:val="16"/>
          <w:szCs w:val="16"/>
        </w:rPr>
      </w:pPr>
    </w:p>
    <w:p w14:paraId="7E6D8454" w14:textId="1D3D3455" w:rsidR="00A11F40" w:rsidRDefault="007C0454" w:rsidP="00274795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b/>
          <w:sz w:val="22"/>
        </w:rPr>
        <w:t>온라인팜</w:t>
      </w:r>
      <w:proofErr w:type="spellEnd"/>
      <w:r>
        <w:rPr>
          <w:rFonts w:ascii="맑은 고딕" w:eastAsia="맑은 고딕" w:hAnsi="맑은 고딕" w:cs="Times New Roman" w:hint="eastAsia"/>
          <w:b/>
          <w:sz w:val="22"/>
        </w:rPr>
        <w:t xml:space="preserve">, </w:t>
      </w:r>
      <w:r w:rsidR="00A66B0B" w:rsidRPr="00A66B0B">
        <w:rPr>
          <w:rFonts w:ascii="맑은 고딕" w:eastAsia="맑은 고딕" w:hAnsi="맑은 고딕" w:cs="Times New Roman" w:hint="eastAsia"/>
          <w:b/>
          <w:sz w:val="22"/>
        </w:rPr>
        <w:t>‘</w:t>
      </w:r>
      <w:r w:rsidR="00A66B0B" w:rsidRPr="00A66B0B">
        <w:rPr>
          <w:rFonts w:ascii="맑은 고딕" w:eastAsia="맑은 고딕" w:hAnsi="맑은 고딕" w:cs="Times New Roman"/>
          <w:b/>
          <w:sz w:val="22"/>
        </w:rPr>
        <w:t xml:space="preserve">2025 제10회 대한민국 약사 </w:t>
      </w:r>
      <w:proofErr w:type="spellStart"/>
      <w:r w:rsidR="00A66B0B" w:rsidRPr="00A66B0B">
        <w:rPr>
          <w:rFonts w:ascii="맑은 고딕" w:eastAsia="맑은 고딕" w:hAnsi="맑은 고딕" w:cs="Times New Roman"/>
          <w:b/>
          <w:sz w:val="22"/>
        </w:rPr>
        <w:t>학술제</w:t>
      </w:r>
      <w:proofErr w:type="spellEnd"/>
      <w:r w:rsidR="00A66B0B" w:rsidRPr="00A66B0B">
        <w:rPr>
          <w:rFonts w:ascii="맑은 고딕" w:eastAsia="맑은 고딕" w:hAnsi="맑은 고딕" w:cs="Times New Roman"/>
          <w:b/>
          <w:sz w:val="22"/>
        </w:rPr>
        <w:t xml:space="preserve"> 및 제47회 </w:t>
      </w:r>
      <w:proofErr w:type="spellStart"/>
      <w:r w:rsidR="00A66B0B" w:rsidRPr="00A66B0B">
        <w:rPr>
          <w:rFonts w:ascii="맑은 고딕" w:eastAsia="맑은 고딕" w:hAnsi="맑은 고딕" w:cs="Times New Roman"/>
          <w:b/>
          <w:sz w:val="22"/>
        </w:rPr>
        <w:t>팜엑스포</w:t>
      </w:r>
      <w:proofErr w:type="spellEnd"/>
      <w:r w:rsidR="00A66B0B" w:rsidRPr="00A66B0B">
        <w:rPr>
          <w:rFonts w:ascii="맑은 고딕" w:eastAsia="맑은 고딕" w:hAnsi="맑은 고딕" w:cs="Times New Roman"/>
          <w:b/>
          <w:sz w:val="22"/>
        </w:rPr>
        <w:t>’ 참가</w:t>
      </w:r>
    </w:p>
    <w:p w14:paraId="012BAE81" w14:textId="5341461D" w:rsidR="009D2E91" w:rsidRDefault="007938D0" w:rsidP="00274795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b/>
          <w:sz w:val="22"/>
        </w:rPr>
        <w:t>작년</w:t>
      </w:r>
      <w:r w:rsidR="005C7F46">
        <w:rPr>
          <w:rFonts w:ascii="맑은 고딕" w:eastAsia="맑은 고딕" w:hAnsi="맑은 고딕" w:cs="Times New Roman" w:hint="eastAsia"/>
          <w:b/>
          <w:sz w:val="22"/>
        </w:rPr>
        <w:t xml:space="preserve"> 11월</w:t>
      </w:r>
      <w:r w:rsidR="00E023B9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proofErr w:type="spellStart"/>
      <w:r w:rsidR="005C7F46">
        <w:rPr>
          <w:rFonts w:ascii="맑은 고딕" w:eastAsia="맑은 고딕" w:hAnsi="맑은 고딕" w:cs="Times New Roman" w:hint="eastAsia"/>
          <w:b/>
          <w:sz w:val="22"/>
        </w:rPr>
        <w:t>알파팜텍</w:t>
      </w:r>
      <w:r w:rsidR="00E023B9">
        <w:rPr>
          <w:rFonts w:ascii="맑은 고딕" w:eastAsia="맑은 고딕" w:hAnsi="맑은 고딕" w:cs="Times New Roman" w:hint="eastAsia"/>
          <w:b/>
          <w:sz w:val="22"/>
        </w:rPr>
        <w:t>과</w:t>
      </w:r>
      <w:proofErr w:type="spellEnd"/>
      <w:r w:rsidR="00E023B9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="00FE7693">
        <w:rPr>
          <w:rFonts w:ascii="맑은 고딕" w:eastAsia="맑은 고딕" w:hAnsi="맑은 고딕" w:cs="Times New Roman" w:hint="eastAsia"/>
          <w:b/>
          <w:sz w:val="22"/>
        </w:rPr>
        <w:t>유통 계약 체결</w:t>
      </w:r>
      <w:r w:rsidR="005C7F46" w:rsidRPr="00441D6A">
        <w:rPr>
          <w:rFonts w:ascii="맑은 고딕" w:eastAsia="맑은 고딕" w:hAnsi="맑은 고딕" w:cs="Times New Roman" w:hint="eastAsia"/>
          <w:b/>
          <w:sz w:val="22"/>
        </w:rPr>
        <w:t>…</w:t>
      </w:r>
      <w:r w:rsidR="009F7ECC">
        <w:rPr>
          <w:rFonts w:ascii="맑은 고딕" w:eastAsia="맑은 고딕" w:hAnsi="맑은 고딕" w:cs="Times New Roman"/>
          <w:b/>
          <w:sz w:val="22"/>
        </w:rPr>
        <w:t>’</w:t>
      </w:r>
      <w:proofErr w:type="spellStart"/>
      <w:r w:rsidR="009D2E91">
        <w:rPr>
          <w:rFonts w:ascii="맑은 고딕" w:eastAsia="맑은 고딕" w:hAnsi="맑은 고딕" w:cs="Times New Roman" w:hint="eastAsia"/>
          <w:b/>
          <w:sz w:val="22"/>
        </w:rPr>
        <w:t>팜시럽</w:t>
      </w:r>
      <w:proofErr w:type="spellEnd"/>
      <w:r w:rsidR="009F7ECC">
        <w:rPr>
          <w:rFonts w:ascii="맑은 고딕" w:eastAsia="맑은 고딕" w:hAnsi="맑은 고딕" w:cs="Times New Roman"/>
          <w:b/>
          <w:sz w:val="22"/>
        </w:rPr>
        <w:t>’</w:t>
      </w:r>
      <w:r w:rsidR="009D2E91">
        <w:rPr>
          <w:rFonts w:ascii="맑은 고딕" w:eastAsia="맑은 고딕" w:hAnsi="맑은 고딕" w:cs="Times New Roman" w:hint="eastAsia"/>
          <w:b/>
          <w:sz w:val="22"/>
        </w:rPr>
        <w:t xml:space="preserve"> 시리즈 </w:t>
      </w:r>
      <w:r w:rsidR="00AF0BF2" w:rsidRPr="00AF0BF2">
        <w:rPr>
          <w:rFonts w:ascii="맑은 고딕" w:eastAsia="맑은 고딕" w:hAnsi="맑은 고딕" w:cs="Times New Roman" w:hint="eastAsia"/>
          <w:b/>
          <w:sz w:val="22"/>
        </w:rPr>
        <w:t>전국</w:t>
      </w:r>
      <w:r w:rsidR="00AF0BF2" w:rsidRPr="00AF0BF2">
        <w:rPr>
          <w:rFonts w:ascii="맑은 고딕" w:eastAsia="맑은 고딕" w:hAnsi="맑은 고딕" w:cs="Times New Roman"/>
          <w:b/>
          <w:sz w:val="22"/>
        </w:rPr>
        <w:t xml:space="preserve"> 약국 유통</w:t>
      </w:r>
      <w:r w:rsidR="00AB20B8">
        <w:rPr>
          <w:rFonts w:ascii="맑은 고딕" w:eastAsia="맑은 고딕" w:hAnsi="맑은 고딕" w:cs="Times New Roman" w:hint="eastAsia"/>
          <w:b/>
          <w:sz w:val="22"/>
        </w:rPr>
        <w:t xml:space="preserve"> 확대</w:t>
      </w:r>
    </w:p>
    <w:p w14:paraId="09ECC2BD" w14:textId="4BE7762A" w:rsidR="00D3142F" w:rsidRPr="00680F66" w:rsidRDefault="00BF613B" w:rsidP="00D3142F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B18FC9" wp14:editId="1EFEB02D">
            <wp:simplePos x="0" y="0"/>
            <wp:positionH relativeFrom="margin">
              <wp:align>right</wp:align>
            </wp:positionH>
            <wp:positionV relativeFrom="paragraph">
              <wp:posOffset>274955</wp:posOffset>
            </wp:positionV>
            <wp:extent cx="5731510" cy="3839845"/>
            <wp:effectExtent l="0" t="0" r="2540" b="8255"/>
            <wp:wrapSquare wrapText="bothSides"/>
            <wp:docPr id="1801430252" name="그림 3" descr="텍스트, 의류, 사람, 컴퓨터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30252" name="그림 3" descr="텍스트, 의류, 사람, 컴퓨터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5569D" w:rsidRPr="00E5569D">
        <w:rPr>
          <w:rFonts w:ascii="맑은 고딕" w:eastAsia="맑은 고딕" w:hAnsi="맑은 고딕" w:cs="Times New Roman" w:hint="eastAsia"/>
          <w:b/>
          <w:sz w:val="22"/>
        </w:rPr>
        <w:t>시럽</w:t>
      </w:r>
      <w:r w:rsidR="00E5569D" w:rsidRPr="00E5569D">
        <w:rPr>
          <w:rFonts w:ascii="맑은 고딕" w:eastAsia="맑은 고딕" w:hAnsi="맑은 고딕" w:cs="Times New Roman"/>
          <w:b/>
          <w:sz w:val="22"/>
        </w:rPr>
        <w:t xml:space="preserve"> 조제 효율성과 </w:t>
      </w:r>
      <w:r w:rsidR="00682BD6">
        <w:rPr>
          <w:rFonts w:ascii="맑은 고딕" w:eastAsia="맑은 고딕" w:hAnsi="맑은 고딕" w:cs="Times New Roman" w:hint="eastAsia"/>
          <w:b/>
          <w:sz w:val="22"/>
        </w:rPr>
        <w:t xml:space="preserve">높은 </w:t>
      </w:r>
      <w:r w:rsidR="00E5569D" w:rsidRPr="00E5569D">
        <w:rPr>
          <w:rFonts w:ascii="맑은 고딕" w:eastAsia="맑은 고딕" w:hAnsi="맑은 고딕" w:cs="Times New Roman"/>
          <w:b/>
          <w:sz w:val="22"/>
        </w:rPr>
        <w:t>정확성</w:t>
      </w:r>
      <w:r w:rsidR="00FD796A">
        <w:rPr>
          <w:rFonts w:ascii="맑은 고딕" w:eastAsia="맑은 고딕" w:hAnsi="맑은 고딕" w:cs="Times New Roman" w:hint="eastAsia"/>
          <w:b/>
          <w:sz w:val="22"/>
        </w:rPr>
        <w:t xml:space="preserve">, </w:t>
      </w:r>
      <w:proofErr w:type="spellStart"/>
      <w:r w:rsidR="00FD796A">
        <w:rPr>
          <w:rFonts w:ascii="맑은 고딕" w:eastAsia="맑은 고딕" w:hAnsi="맑은 고딕" w:cs="Times New Roman" w:hint="eastAsia"/>
          <w:b/>
          <w:sz w:val="22"/>
        </w:rPr>
        <w:t>오조제</w:t>
      </w:r>
      <w:proofErr w:type="spellEnd"/>
      <w:r w:rsidR="00FD796A">
        <w:rPr>
          <w:rFonts w:ascii="맑은 고딕" w:eastAsia="맑은 고딕" w:hAnsi="맑은 고딕" w:cs="Times New Roman" w:hint="eastAsia"/>
          <w:b/>
          <w:sz w:val="22"/>
        </w:rPr>
        <w:t xml:space="preserve"> 최소화</w:t>
      </w:r>
      <w:r w:rsidR="00FD796A" w:rsidRPr="00FD796A">
        <w:rPr>
          <w:rFonts w:ascii="맑은 고딕" w:eastAsia="맑은 고딕" w:hAnsi="맑은 고딕" w:cs="Times New Roman" w:hint="eastAsia"/>
          <w:b/>
          <w:sz w:val="22"/>
        </w:rPr>
        <w:t>…</w:t>
      </w:r>
      <w:r w:rsidR="007938D0" w:rsidRPr="007938D0">
        <w:rPr>
          <w:rFonts w:ascii="맑은 고딕" w:eastAsia="맑은 고딕" w:hAnsi="맑은 고딕" w:cs="Times New Roman" w:hint="eastAsia"/>
          <w:b/>
          <w:sz w:val="22"/>
        </w:rPr>
        <w:t>약국</w:t>
      </w:r>
      <w:r w:rsidR="007938D0" w:rsidRPr="007938D0">
        <w:rPr>
          <w:rFonts w:ascii="맑은 고딕" w:eastAsia="맑은 고딕" w:hAnsi="맑은 고딕" w:cs="Times New Roman"/>
          <w:b/>
          <w:sz w:val="22"/>
        </w:rPr>
        <w:t xml:space="preserve"> 운영 환경 개선</w:t>
      </w:r>
      <w:r w:rsidR="007938D0">
        <w:rPr>
          <w:rFonts w:ascii="맑은 고딕" w:eastAsia="맑은 고딕" w:hAnsi="맑은 고딕" w:cs="Times New Roman" w:hint="eastAsia"/>
          <w:b/>
          <w:sz w:val="22"/>
        </w:rPr>
        <w:t>에 기여</w:t>
      </w:r>
    </w:p>
    <w:p w14:paraId="2E86047D" w14:textId="4115374A" w:rsidR="00AB3C9F" w:rsidRPr="009D3B84" w:rsidRDefault="00DA1CFC" w:rsidP="0058364F">
      <w:pPr>
        <w:spacing w:after="0" w:line="180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3B5F0F">
        <w:rPr>
          <w:rFonts w:ascii="맑은 고딕" w:eastAsia="맑은 고딕" w:hAnsi="맑은 고딕" w:cs="Times New Roman"/>
          <w:b/>
          <w:sz w:val="18"/>
          <w:szCs w:val="18"/>
        </w:rPr>
        <w:t xml:space="preserve">&lt;사진&gt; </w:t>
      </w:r>
      <w:r w:rsidR="00E2635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지난 30일, </w:t>
      </w:r>
      <w:r w:rsidR="008C1FF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서울 삼성동 </w:t>
      </w:r>
      <w:r w:rsidR="00460AEB">
        <w:rPr>
          <w:rFonts w:ascii="맑은 고딕" w:eastAsia="맑은 고딕" w:hAnsi="맑은 고딕" w:cs="Times New Roman" w:hint="eastAsia"/>
          <w:b/>
          <w:sz w:val="18"/>
          <w:szCs w:val="18"/>
        </w:rPr>
        <w:t>코엑스에서 열</w:t>
      </w:r>
      <w:r w:rsidR="00610912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린 </w:t>
      </w:r>
      <w:r w:rsidR="00610912" w:rsidRPr="00610912">
        <w:rPr>
          <w:rFonts w:ascii="맑은 고딕" w:eastAsia="맑은 고딕" w:hAnsi="맑은 고딕" w:cs="Times New Roman" w:hint="eastAsia"/>
          <w:b/>
          <w:sz w:val="18"/>
          <w:szCs w:val="18"/>
        </w:rPr>
        <w:t>‘</w:t>
      </w:r>
      <w:r w:rsidR="00610912" w:rsidRPr="00610912">
        <w:rPr>
          <w:rFonts w:ascii="맑은 고딕" w:eastAsia="맑은 고딕" w:hAnsi="맑은 고딕" w:cs="Times New Roman"/>
          <w:b/>
          <w:sz w:val="18"/>
          <w:szCs w:val="18"/>
        </w:rPr>
        <w:t xml:space="preserve">2025 제10회 대한민국 약사 </w:t>
      </w:r>
      <w:proofErr w:type="spellStart"/>
      <w:r w:rsidR="00610912" w:rsidRPr="00610912">
        <w:rPr>
          <w:rFonts w:ascii="맑은 고딕" w:eastAsia="맑은 고딕" w:hAnsi="맑은 고딕" w:cs="Times New Roman"/>
          <w:b/>
          <w:sz w:val="18"/>
          <w:szCs w:val="18"/>
        </w:rPr>
        <w:t>학술제</w:t>
      </w:r>
      <w:proofErr w:type="spellEnd"/>
      <w:r w:rsidR="00610912" w:rsidRPr="00610912">
        <w:rPr>
          <w:rFonts w:ascii="맑은 고딕" w:eastAsia="맑은 고딕" w:hAnsi="맑은 고딕" w:cs="Times New Roman"/>
          <w:b/>
          <w:sz w:val="18"/>
          <w:szCs w:val="18"/>
        </w:rPr>
        <w:t xml:space="preserve"> 및 제47회 </w:t>
      </w:r>
      <w:proofErr w:type="spellStart"/>
      <w:r w:rsidR="00610912" w:rsidRPr="00610912">
        <w:rPr>
          <w:rFonts w:ascii="맑은 고딕" w:eastAsia="맑은 고딕" w:hAnsi="맑은 고딕" w:cs="Times New Roman"/>
          <w:b/>
          <w:sz w:val="18"/>
          <w:szCs w:val="18"/>
        </w:rPr>
        <w:t>팜엑스포</w:t>
      </w:r>
      <w:proofErr w:type="spellEnd"/>
      <w:r w:rsidR="00610912" w:rsidRPr="00610912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413D7A">
        <w:rPr>
          <w:rFonts w:ascii="맑은 고딕" w:eastAsia="맑은 고딕" w:hAnsi="맑은 고딕" w:cs="Times New Roman" w:hint="eastAsia"/>
          <w:b/>
          <w:sz w:val="18"/>
          <w:szCs w:val="18"/>
        </w:rPr>
        <w:t>에서</w:t>
      </w:r>
      <w:r w:rsidR="006A064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460AEB">
        <w:rPr>
          <w:rFonts w:ascii="맑은 고딕" w:eastAsia="맑은 고딕" w:hAnsi="맑은 고딕" w:cs="Times New Roman" w:hint="eastAsia"/>
          <w:b/>
          <w:sz w:val="18"/>
          <w:szCs w:val="18"/>
        </w:rPr>
        <w:t>온라인팜</w:t>
      </w:r>
      <w:proofErr w:type="spellEnd"/>
      <w:r w:rsidR="00CF1FF1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직원이 </w:t>
      </w:r>
      <w:r w:rsidR="009D3B84">
        <w:rPr>
          <w:rFonts w:ascii="맑은 고딕" w:eastAsia="맑은 고딕" w:hAnsi="맑은 고딕" w:cs="Times New Roman"/>
          <w:b/>
          <w:sz w:val="18"/>
          <w:szCs w:val="18"/>
        </w:rPr>
        <w:t>‘</w:t>
      </w:r>
      <w:proofErr w:type="spellStart"/>
      <w:r w:rsidR="009D3B84">
        <w:rPr>
          <w:rFonts w:ascii="맑은 고딕" w:eastAsia="맑은 고딕" w:hAnsi="맑은 고딕" w:cs="Times New Roman" w:hint="eastAsia"/>
          <w:b/>
          <w:sz w:val="18"/>
          <w:szCs w:val="18"/>
        </w:rPr>
        <w:t>팜시럽</w:t>
      </w:r>
      <w:proofErr w:type="spellEnd"/>
      <w:r w:rsidR="009D3B84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9D3B84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장비를 시연하고 있다.</w:t>
      </w:r>
    </w:p>
    <w:p w14:paraId="551D8731" w14:textId="34A4279A" w:rsidR="00A31407" w:rsidRPr="006A064D" w:rsidRDefault="00A31407" w:rsidP="00DA1C75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56898C6E" w14:textId="2106BE4E" w:rsidR="0067217D" w:rsidRDefault="00917241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i/>
          <w:iCs/>
          <w:sz w:val="22"/>
        </w:rPr>
        <w:t>(2025년 1</w:t>
      </w:r>
      <w:r w:rsidR="00073959">
        <w:rPr>
          <w:rFonts w:ascii="맑은 고딕" w:eastAsia="맑은 고딕" w:hAnsi="맑은 고딕" w:cs="Times New Roman" w:hint="eastAsia"/>
          <w:bCs/>
          <w:i/>
          <w:iCs/>
          <w:sz w:val="22"/>
        </w:rPr>
        <w:t>2</w:t>
      </w:r>
      <w:r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월 </w:t>
      </w:r>
      <w:r w:rsidR="002D2214">
        <w:rPr>
          <w:rFonts w:ascii="맑은 고딕" w:eastAsia="맑은 고딕" w:hAnsi="맑은 고딕" w:cs="Times New Roman" w:hint="eastAsia"/>
          <w:bCs/>
          <w:i/>
          <w:iCs/>
          <w:sz w:val="22"/>
        </w:rPr>
        <w:t>10</w:t>
      </w:r>
      <w:r>
        <w:rPr>
          <w:rFonts w:ascii="맑은 고딕" w:eastAsia="맑은 고딕" w:hAnsi="맑은 고딕" w:cs="Times New Roman" w:hint="eastAsia"/>
          <w:bCs/>
          <w:i/>
          <w:iCs/>
          <w:sz w:val="22"/>
        </w:rPr>
        <w:t>일)</w:t>
      </w:r>
      <w:r w:rsidR="007027C9" w:rsidRPr="007027C9">
        <w:rPr>
          <w:rFonts w:hint="eastAsia"/>
        </w:rPr>
        <w:t xml:space="preserve"> </w:t>
      </w:r>
      <w:proofErr w:type="spellStart"/>
      <w:r w:rsidR="00AA28EB" w:rsidRPr="00AA28EB">
        <w:rPr>
          <w:rFonts w:ascii="맑은 고딕" w:eastAsia="맑은 고딕" w:hAnsi="맑은 고딕" w:cs="Times New Roman" w:hint="eastAsia"/>
          <w:bCs/>
          <w:sz w:val="22"/>
        </w:rPr>
        <w:t>한미사이언스</w:t>
      </w:r>
      <w:proofErr w:type="spellEnd"/>
      <w:r w:rsidR="007E622A">
        <w:rPr>
          <w:rFonts w:ascii="맑은 고딕" w:eastAsia="맑은 고딕" w:hAnsi="맑은 고딕" w:cs="Times New Roman" w:hint="eastAsia"/>
          <w:bCs/>
          <w:sz w:val="22"/>
        </w:rPr>
        <w:t xml:space="preserve"> 계열사 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온라인팜</w:t>
      </w:r>
      <w:r w:rsidR="00AB5437">
        <w:rPr>
          <w:rFonts w:ascii="맑은 고딕" w:eastAsia="맑은 고딕" w:hAnsi="맑은 고딕" w:cs="Times New Roman" w:hint="eastAsia"/>
          <w:bCs/>
          <w:sz w:val="22"/>
        </w:rPr>
        <w:t>이</w:t>
      </w:r>
      <w:proofErr w:type="spellEnd"/>
      <w:r w:rsidR="00AB5437">
        <w:rPr>
          <w:rFonts w:ascii="맑은 고딕" w:eastAsia="맑은 고딕" w:hAnsi="맑은 고딕" w:cs="Times New Roman" w:hint="eastAsia"/>
          <w:bCs/>
          <w:sz w:val="22"/>
        </w:rPr>
        <w:t xml:space="preserve"> 유통</w:t>
      </w:r>
      <w:r w:rsidR="006F2182">
        <w:rPr>
          <w:rFonts w:ascii="맑은 고딕" w:eastAsia="맑은 고딕" w:hAnsi="맑은 고딕" w:cs="Times New Roman" w:hint="eastAsia"/>
          <w:bCs/>
          <w:sz w:val="22"/>
        </w:rPr>
        <w:t>하고 있는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시럽</w:t>
      </w:r>
      <w:r w:rsidR="002344C5">
        <w:rPr>
          <w:rFonts w:ascii="맑은 고딕" w:eastAsia="맑은 고딕" w:hAnsi="맑은 고딕" w:cs="Times New Roman" w:hint="eastAsia"/>
          <w:bCs/>
          <w:sz w:val="22"/>
        </w:rPr>
        <w:t>약물 자동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디스펜서</w:t>
      </w:r>
      <w:proofErr w:type="spellEnd"/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‘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팜시럽</w:t>
      </w:r>
      <w:proofErr w:type="spellEnd"/>
      <w:r w:rsidR="008C4B40" w:rsidRPr="008C4B40">
        <w:rPr>
          <w:rFonts w:ascii="맑은 고딕" w:eastAsia="맑은 고딕" w:hAnsi="맑은 고딕" w:cs="Times New Roman"/>
          <w:bCs/>
          <w:sz w:val="22"/>
        </w:rPr>
        <w:t>(Pharm Syrup)’</w:t>
      </w:r>
      <w:r w:rsidR="005039CF">
        <w:rPr>
          <w:rFonts w:ascii="맑은 고딕" w:eastAsia="맑은 고딕" w:hAnsi="맑은 고딕" w:cs="Times New Roman" w:hint="eastAsia"/>
          <w:bCs/>
          <w:sz w:val="22"/>
        </w:rPr>
        <w:t>이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816F90">
        <w:rPr>
          <w:rFonts w:ascii="맑은 고딕" w:eastAsia="맑은 고딕" w:hAnsi="맑은 고딕" w:cs="Times New Roman" w:hint="eastAsia"/>
          <w:bCs/>
          <w:sz w:val="22"/>
        </w:rPr>
        <w:t xml:space="preserve">약사들의 </w:t>
      </w:r>
      <w:r w:rsidR="00B555A7">
        <w:rPr>
          <w:rFonts w:ascii="맑은 고딕" w:eastAsia="맑은 고딕" w:hAnsi="맑은 고딕" w:cs="Times New Roman" w:hint="eastAsia"/>
          <w:bCs/>
          <w:sz w:val="22"/>
        </w:rPr>
        <w:t xml:space="preserve">높은 </w:t>
      </w:r>
      <w:r w:rsidR="00F52FEB">
        <w:rPr>
          <w:rFonts w:ascii="맑은 고딕" w:eastAsia="맑은 고딕" w:hAnsi="맑은 고딕" w:cs="Times New Roman" w:hint="eastAsia"/>
          <w:bCs/>
          <w:sz w:val="22"/>
        </w:rPr>
        <w:t>호응을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얻고 있</w:t>
      </w:r>
      <w:r w:rsidR="00374056">
        <w:rPr>
          <w:rFonts w:ascii="맑은 고딕" w:eastAsia="맑은 고딕" w:hAnsi="맑은 고딕" w:cs="Times New Roman" w:hint="eastAsia"/>
          <w:bCs/>
          <w:sz w:val="22"/>
        </w:rPr>
        <w:t>다.</w:t>
      </w:r>
      <w:r w:rsidR="005039C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3370AE" w:rsidRPr="003370AE">
        <w:rPr>
          <w:rFonts w:ascii="맑은 고딕" w:eastAsia="맑은 고딕" w:hAnsi="맑은 고딕" w:cs="Times New Roman" w:hint="eastAsia"/>
          <w:bCs/>
          <w:sz w:val="22"/>
        </w:rPr>
        <w:t>시럽</w:t>
      </w:r>
      <w:r w:rsidR="003370AE" w:rsidRPr="003370AE">
        <w:rPr>
          <w:rFonts w:ascii="맑은 고딕" w:eastAsia="맑은 고딕" w:hAnsi="맑은 고딕" w:cs="Times New Roman"/>
          <w:bCs/>
          <w:sz w:val="22"/>
        </w:rPr>
        <w:t xml:space="preserve"> 조제의 효율성과 정확성을 높여 약국 운영 환경 개선에 실질적인 도움이 되고 있다는 평가다.</w:t>
      </w:r>
    </w:p>
    <w:p w14:paraId="0A9A5309" w14:textId="77777777" w:rsidR="003370AE" w:rsidRPr="00E5569D" w:rsidRDefault="003370AE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CF18DBF" w14:textId="3FF632BF" w:rsidR="001F7218" w:rsidRDefault="003F5FF8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온라인팜은</w:t>
      </w:r>
      <w:proofErr w:type="spellEnd"/>
      <w:r w:rsidR="001F7218">
        <w:rPr>
          <w:rFonts w:ascii="맑은 고딕" w:eastAsia="맑은 고딕" w:hAnsi="맑은 고딕" w:cs="Times New Roman" w:hint="eastAsia"/>
          <w:bCs/>
          <w:sz w:val="22"/>
        </w:rPr>
        <w:t xml:space="preserve"> 지난 30일 </w:t>
      </w:r>
      <w:r w:rsidR="00926DF8">
        <w:rPr>
          <w:rFonts w:ascii="맑은 고딕" w:eastAsia="맑은 고딕" w:hAnsi="맑은 고딕" w:cs="Times New Roman" w:hint="eastAsia"/>
          <w:bCs/>
          <w:sz w:val="22"/>
        </w:rPr>
        <w:t xml:space="preserve">서울 삼성동 코엑스에서 </w:t>
      </w:r>
      <w:r w:rsidR="00D14E21">
        <w:rPr>
          <w:rFonts w:ascii="맑은 고딕" w:eastAsia="맑은 고딕" w:hAnsi="맑은 고딕" w:cs="Times New Roman" w:hint="eastAsia"/>
          <w:bCs/>
          <w:sz w:val="22"/>
        </w:rPr>
        <w:t xml:space="preserve">대한약사회가 주최하는 국내 최대 약국 전문 전시회 </w:t>
      </w:r>
      <w:r w:rsidR="00A66B0B">
        <w:rPr>
          <w:rFonts w:ascii="맑은 고딕" w:eastAsia="맑은 고딕" w:hAnsi="맑은 고딕" w:cs="Times New Roman"/>
          <w:bCs/>
          <w:sz w:val="22"/>
        </w:rPr>
        <w:t>‘</w:t>
      </w:r>
      <w:r w:rsidR="00A66B0B" w:rsidRPr="00A66B0B">
        <w:rPr>
          <w:rFonts w:ascii="맑은 고딕" w:eastAsia="맑은 고딕" w:hAnsi="맑은 고딕" w:cs="Times New Roman"/>
          <w:bCs/>
          <w:sz w:val="22"/>
        </w:rPr>
        <w:t xml:space="preserve">2025 제10회 대한민국 약사 </w:t>
      </w:r>
      <w:proofErr w:type="spellStart"/>
      <w:r w:rsidR="00A66B0B" w:rsidRPr="00A66B0B">
        <w:rPr>
          <w:rFonts w:ascii="맑은 고딕" w:eastAsia="맑은 고딕" w:hAnsi="맑은 고딕" w:cs="Times New Roman"/>
          <w:bCs/>
          <w:sz w:val="22"/>
        </w:rPr>
        <w:t>학술제</w:t>
      </w:r>
      <w:proofErr w:type="spellEnd"/>
      <w:r w:rsidR="00A66B0B" w:rsidRPr="00A66B0B">
        <w:rPr>
          <w:rFonts w:ascii="맑은 고딕" w:eastAsia="맑은 고딕" w:hAnsi="맑은 고딕" w:cs="Times New Roman"/>
          <w:bCs/>
          <w:sz w:val="22"/>
        </w:rPr>
        <w:t xml:space="preserve"> 및 제47회 </w:t>
      </w:r>
      <w:proofErr w:type="spellStart"/>
      <w:r w:rsidR="00A66B0B" w:rsidRPr="00A66B0B">
        <w:rPr>
          <w:rFonts w:ascii="맑은 고딕" w:eastAsia="맑은 고딕" w:hAnsi="맑은 고딕" w:cs="Times New Roman"/>
          <w:bCs/>
          <w:sz w:val="22"/>
        </w:rPr>
        <w:t>팜엑스</w:t>
      </w:r>
      <w:r w:rsidR="00A66B0B">
        <w:rPr>
          <w:rFonts w:ascii="맑은 고딕" w:eastAsia="맑은 고딕" w:hAnsi="맑은 고딕" w:cs="Times New Roman" w:hint="eastAsia"/>
          <w:bCs/>
          <w:sz w:val="22"/>
        </w:rPr>
        <w:t>포</w:t>
      </w:r>
      <w:proofErr w:type="spellEnd"/>
      <w:r w:rsidR="00A66B0B">
        <w:rPr>
          <w:rFonts w:ascii="맑은 고딕" w:eastAsia="맑은 고딕" w:hAnsi="맑은 고딕" w:cs="Times New Roman"/>
          <w:bCs/>
          <w:sz w:val="22"/>
        </w:rPr>
        <w:t>’</w:t>
      </w:r>
      <w:proofErr w:type="spellStart"/>
      <w:r w:rsidR="00D14E21">
        <w:rPr>
          <w:rFonts w:ascii="맑은 고딕" w:eastAsia="맑은 고딕" w:hAnsi="맑은 고딕" w:cs="Times New Roman" w:hint="eastAsia"/>
          <w:bCs/>
          <w:sz w:val="22"/>
        </w:rPr>
        <w:t>에</w:t>
      </w:r>
      <w:proofErr w:type="spellEnd"/>
      <w:r w:rsidR="003310BA">
        <w:rPr>
          <w:rFonts w:ascii="맑은 고딕" w:eastAsia="맑은 고딕" w:hAnsi="맑은 고딕" w:cs="Times New Roman" w:hint="eastAsia"/>
          <w:bCs/>
          <w:sz w:val="22"/>
        </w:rPr>
        <w:t xml:space="preserve"> 참가해</w:t>
      </w:r>
      <w:r w:rsidR="0047680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14E21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D14E21">
        <w:rPr>
          <w:rFonts w:ascii="맑은 고딕" w:eastAsia="맑은 고딕" w:hAnsi="맑은 고딕" w:cs="Times New Roman" w:hint="eastAsia"/>
          <w:bCs/>
          <w:sz w:val="22"/>
        </w:rPr>
        <w:t>팜시럽</w:t>
      </w:r>
      <w:proofErr w:type="spellEnd"/>
      <w:r w:rsidR="00D14E21">
        <w:rPr>
          <w:rFonts w:ascii="맑은 고딕" w:eastAsia="맑은 고딕" w:hAnsi="맑은 고딕" w:cs="Times New Roman"/>
          <w:bCs/>
          <w:sz w:val="22"/>
        </w:rPr>
        <w:t>’</w:t>
      </w:r>
      <w:r w:rsidR="0068096E">
        <w:rPr>
          <w:rFonts w:ascii="맑은 고딕" w:eastAsia="맑은 고딕" w:hAnsi="맑은 고딕" w:cs="Times New Roman" w:hint="eastAsia"/>
          <w:bCs/>
          <w:sz w:val="22"/>
        </w:rPr>
        <w:t>을</w:t>
      </w:r>
      <w:r w:rsidR="00D14E21">
        <w:rPr>
          <w:rFonts w:ascii="맑은 고딕" w:eastAsia="맑은 고딕" w:hAnsi="맑은 고딕" w:cs="Times New Roman" w:hint="eastAsia"/>
          <w:bCs/>
          <w:sz w:val="22"/>
        </w:rPr>
        <w:t xml:space="preserve"> 비롯한 </w:t>
      </w:r>
      <w:proofErr w:type="spellStart"/>
      <w:r w:rsidR="00D14E21">
        <w:rPr>
          <w:rFonts w:ascii="맑은 고딕" w:eastAsia="맑은 고딕" w:hAnsi="맑은 고딕" w:cs="Times New Roman" w:hint="eastAsia"/>
          <w:bCs/>
          <w:sz w:val="22"/>
        </w:rPr>
        <w:t>제이브이엠</w:t>
      </w:r>
      <w:proofErr w:type="spellEnd"/>
      <w:r w:rsidR="00D14E21">
        <w:rPr>
          <w:rFonts w:ascii="맑은 고딕" w:eastAsia="맑은 고딕" w:hAnsi="맑은 고딕" w:cs="Times New Roman" w:hint="eastAsia"/>
          <w:bCs/>
          <w:sz w:val="22"/>
        </w:rPr>
        <w:t>(JVM)의 전자동 조제 장비를</w:t>
      </w:r>
      <w:r w:rsidR="00E04E0C">
        <w:rPr>
          <w:rFonts w:ascii="맑은 고딕" w:eastAsia="맑은 고딕" w:hAnsi="맑은 고딕" w:cs="Times New Roman" w:hint="eastAsia"/>
          <w:bCs/>
          <w:sz w:val="22"/>
        </w:rPr>
        <w:t xml:space="preserve"> 소개했다고 </w:t>
      </w:r>
      <w:r w:rsidR="002D2214">
        <w:rPr>
          <w:rFonts w:ascii="맑은 고딕" w:eastAsia="맑은 고딕" w:hAnsi="맑은 고딕" w:cs="Times New Roman" w:hint="eastAsia"/>
          <w:bCs/>
          <w:sz w:val="22"/>
        </w:rPr>
        <w:t>10</w:t>
      </w:r>
      <w:r w:rsidR="00E04E0C">
        <w:rPr>
          <w:rFonts w:ascii="맑은 고딕" w:eastAsia="맑은 고딕" w:hAnsi="맑은 고딕" w:cs="Times New Roman" w:hint="eastAsia"/>
          <w:bCs/>
          <w:sz w:val="22"/>
        </w:rPr>
        <w:t xml:space="preserve">일 밝혔다. </w:t>
      </w:r>
    </w:p>
    <w:p w14:paraId="477A97BD" w14:textId="77777777" w:rsidR="001F7218" w:rsidRPr="002B658E" w:rsidRDefault="001F7218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D405EEE" w14:textId="1E52DAD0" w:rsidR="00804E88" w:rsidRDefault="00AD11B8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온라인팜은</w:t>
      </w:r>
      <w:proofErr w:type="spellEnd"/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7802C0">
        <w:rPr>
          <w:rFonts w:ascii="맑은 고딕" w:eastAsia="맑은 고딕" w:hAnsi="맑은 고딕" w:cs="Times New Roman" w:hint="eastAsia"/>
          <w:bCs/>
          <w:sz w:val="22"/>
        </w:rPr>
        <w:t>작년</w:t>
      </w:r>
      <w:r w:rsidR="00D26B07">
        <w:rPr>
          <w:rFonts w:ascii="맑은 고딕" w:eastAsia="맑은 고딕" w:hAnsi="맑은 고딕" w:cs="Times New Roman" w:hint="eastAsia"/>
          <w:bCs/>
          <w:sz w:val="22"/>
        </w:rPr>
        <w:t xml:space="preserve"> 11월 </w:t>
      </w:r>
      <w:r w:rsidR="002874A9">
        <w:rPr>
          <w:rFonts w:ascii="맑은 고딕" w:eastAsia="맑은 고딕" w:hAnsi="맑은 고딕" w:cs="Times New Roman" w:hint="eastAsia"/>
          <w:bCs/>
          <w:sz w:val="22"/>
        </w:rPr>
        <w:t>시럽약물 자동 조제 장비 제조사</w:t>
      </w:r>
      <w:r w:rsidR="00C8676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="00C86769">
        <w:rPr>
          <w:rFonts w:ascii="맑은 고딕" w:eastAsia="맑은 고딕" w:hAnsi="맑은 고딕" w:cs="Times New Roman" w:hint="eastAsia"/>
          <w:bCs/>
          <w:sz w:val="22"/>
        </w:rPr>
        <w:t>알파팜텍</w:t>
      </w:r>
      <w:r w:rsidR="002874A9">
        <w:rPr>
          <w:rFonts w:ascii="맑은 고딕" w:eastAsia="맑은 고딕" w:hAnsi="맑은 고딕" w:cs="Times New Roman" w:hint="eastAsia"/>
          <w:bCs/>
          <w:sz w:val="22"/>
        </w:rPr>
        <w:t>과</w:t>
      </w:r>
      <w:proofErr w:type="spellEnd"/>
      <w:r w:rsidR="007802C0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EC1B89">
        <w:rPr>
          <w:rFonts w:ascii="맑은 고딕" w:eastAsia="맑은 고딕" w:hAnsi="맑은 고딕" w:cs="Times New Roman" w:hint="eastAsia"/>
          <w:bCs/>
          <w:sz w:val="22"/>
        </w:rPr>
        <w:t>유통 계약을</w:t>
      </w:r>
      <w:r w:rsidR="007802C0">
        <w:rPr>
          <w:rFonts w:ascii="맑은 고딕" w:eastAsia="맑은 고딕" w:hAnsi="맑은 고딕" w:cs="Times New Roman" w:hint="eastAsia"/>
          <w:bCs/>
          <w:sz w:val="22"/>
        </w:rPr>
        <w:t xml:space="preserve"> 체결하고 </w:t>
      </w:r>
      <w:proofErr w:type="spellStart"/>
      <w:r w:rsidR="003F5FF8">
        <w:rPr>
          <w:rFonts w:ascii="맑은 고딕" w:eastAsia="맑은 고딕" w:hAnsi="맑은 고딕" w:cs="Times New Roman" w:hint="eastAsia"/>
          <w:bCs/>
          <w:sz w:val="22"/>
        </w:rPr>
        <w:t>팜시럽</w:t>
      </w:r>
      <w:proofErr w:type="spellEnd"/>
      <w:r w:rsidR="003F5FF8">
        <w:rPr>
          <w:rFonts w:ascii="맑은 고딕" w:eastAsia="맑은 고딕" w:hAnsi="맑은 고딕" w:cs="Times New Roman" w:hint="eastAsia"/>
          <w:bCs/>
          <w:sz w:val="22"/>
        </w:rPr>
        <w:t xml:space="preserve"> 시리즈</w:t>
      </w:r>
      <w:r w:rsidR="00374C68">
        <w:rPr>
          <w:rFonts w:ascii="맑은 고딕" w:eastAsia="맑은 고딕" w:hAnsi="맑은 고딕" w:cs="Times New Roman" w:hint="eastAsia"/>
          <w:bCs/>
          <w:sz w:val="22"/>
        </w:rPr>
        <w:t>를</w:t>
      </w:r>
      <w:r w:rsidR="003F5FF8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7802C0">
        <w:rPr>
          <w:rFonts w:ascii="맑은 고딕" w:eastAsia="맑은 고딕" w:hAnsi="맑은 고딕" w:cs="Times New Roman" w:hint="eastAsia"/>
          <w:bCs/>
          <w:sz w:val="22"/>
        </w:rPr>
        <w:t>공식 유통하고 있</w:t>
      </w:r>
      <w:r w:rsidR="00D2620C">
        <w:rPr>
          <w:rFonts w:ascii="맑은 고딕" w:eastAsia="맑은 고딕" w:hAnsi="맑은 고딕" w:cs="Times New Roman" w:hint="eastAsia"/>
          <w:bCs/>
          <w:sz w:val="22"/>
        </w:rPr>
        <w:t xml:space="preserve">으며, </w:t>
      </w:r>
      <w:r w:rsidR="004A70A1">
        <w:rPr>
          <w:rFonts w:ascii="맑은 고딕" w:eastAsia="맑은 고딕" w:hAnsi="맑은 고딕" w:cs="Times New Roman" w:hint="eastAsia"/>
          <w:bCs/>
          <w:sz w:val="22"/>
        </w:rPr>
        <w:t xml:space="preserve">2만 3000여개 약국 네트워크를 보유한 HMP몰과 전국 </w:t>
      </w:r>
      <w:r w:rsidR="00747D8A">
        <w:rPr>
          <w:rFonts w:ascii="맑은 고딕" w:eastAsia="맑은 고딕" w:hAnsi="맑은 고딕" w:cs="Times New Roman" w:hint="eastAsia"/>
          <w:bCs/>
          <w:sz w:val="22"/>
        </w:rPr>
        <w:t xml:space="preserve">200여명의 전문 </w:t>
      </w:r>
      <w:proofErr w:type="spellStart"/>
      <w:r w:rsidR="00747D8A">
        <w:rPr>
          <w:rFonts w:ascii="맑은 고딕" w:eastAsia="맑은 고딕" w:hAnsi="맑은 고딕" w:cs="Times New Roman" w:hint="eastAsia"/>
          <w:bCs/>
          <w:sz w:val="22"/>
        </w:rPr>
        <w:t>영업</w:t>
      </w:r>
      <w:r w:rsidR="009D27D6" w:rsidRPr="009D27D6">
        <w:rPr>
          <w:rFonts w:ascii="맑은 고딕" w:eastAsia="맑은 고딕" w:hAnsi="맑은 고딕" w:cs="Times New Roman" w:hint="eastAsia"/>
          <w:bCs/>
          <w:sz w:val="22"/>
        </w:rPr>
        <w:t>·</w:t>
      </w:r>
      <w:r w:rsidR="009D27D6">
        <w:rPr>
          <w:rFonts w:ascii="맑은 고딕" w:eastAsia="맑은 고딕" w:hAnsi="맑은 고딕" w:cs="Times New Roman" w:hint="eastAsia"/>
          <w:bCs/>
          <w:sz w:val="22"/>
        </w:rPr>
        <w:t>마케팅</w:t>
      </w:r>
      <w:proofErr w:type="spellEnd"/>
      <w:r w:rsidR="00641D05">
        <w:rPr>
          <w:rFonts w:ascii="맑은 고딕" w:eastAsia="맑은 고딕" w:hAnsi="맑은 고딕" w:cs="Times New Roman" w:hint="eastAsia"/>
          <w:bCs/>
          <w:sz w:val="22"/>
        </w:rPr>
        <w:t xml:space="preserve"> 인력을</w:t>
      </w:r>
      <w:r w:rsidR="009D27D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804E88">
        <w:rPr>
          <w:rFonts w:ascii="맑은 고딕" w:eastAsia="맑은 고딕" w:hAnsi="맑은 고딕" w:cs="Times New Roman" w:hint="eastAsia"/>
          <w:bCs/>
          <w:sz w:val="22"/>
        </w:rPr>
        <w:t>기반으로 공급을 확대하고 있</w:t>
      </w:r>
      <w:r w:rsidR="00814681">
        <w:rPr>
          <w:rFonts w:ascii="맑은 고딕" w:eastAsia="맑은 고딕" w:hAnsi="맑은 고딕" w:cs="Times New Roman" w:hint="eastAsia"/>
          <w:bCs/>
          <w:sz w:val="22"/>
        </w:rPr>
        <w:t>다.</w:t>
      </w:r>
    </w:p>
    <w:p w14:paraId="7EE3F645" w14:textId="77777777" w:rsidR="00804E88" w:rsidRDefault="00804E88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DC638DA" w14:textId="0F4B5D31" w:rsidR="00AF66F1" w:rsidRDefault="00804E88" w:rsidP="0083123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팜시럽</w:t>
      </w:r>
      <w:proofErr w:type="spellEnd"/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은 </w:t>
      </w:r>
      <w:r w:rsidR="004E73D2">
        <w:rPr>
          <w:rFonts w:ascii="맑은 고딕" w:eastAsia="맑은 고딕" w:hAnsi="맑은 고딕" w:cs="Times New Roman" w:hint="eastAsia"/>
          <w:bCs/>
          <w:sz w:val="22"/>
        </w:rPr>
        <w:t>청</w:t>
      </w:r>
      <w:r w:rsidR="004E73D2" w:rsidRPr="008C4B40">
        <w:rPr>
          <w:rFonts w:ascii="맑은 고딕" w:eastAsia="맑은 고딕" w:hAnsi="맑은 고딕" w:cs="Times New Roman"/>
          <w:bCs/>
          <w:sz w:val="22"/>
        </w:rPr>
        <w:t>구 프로그램</w:t>
      </w:r>
      <w:r w:rsidR="004E73D2">
        <w:rPr>
          <w:rFonts w:ascii="맑은 고딕" w:eastAsia="맑은 고딕" w:hAnsi="맑은 고딕" w:cs="Times New Roman" w:hint="eastAsia"/>
          <w:bCs/>
          <w:sz w:val="22"/>
        </w:rPr>
        <w:t xml:space="preserve"> 및 </w:t>
      </w:r>
      <w:r w:rsidR="004E73D2" w:rsidRPr="008C4B40">
        <w:rPr>
          <w:rFonts w:ascii="맑은 고딕" w:eastAsia="맑은 고딕" w:hAnsi="맑은 고딕" w:cs="Times New Roman"/>
          <w:bCs/>
          <w:sz w:val="22"/>
        </w:rPr>
        <w:t>처방전과</w:t>
      </w:r>
      <w:r>
        <w:rPr>
          <w:rFonts w:ascii="맑은 고딕" w:eastAsia="맑은 고딕" w:hAnsi="맑은 고딕" w:cs="Times New Roman" w:hint="eastAsia"/>
          <w:bCs/>
          <w:sz w:val="22"/>
        </w:rPr>
        <w:t>의 연동 기능,</w:t>
      </w:r>
      <w:r w:rsidR="004E73D2" w:rsidRPr="008C4B40">
        <w:rPr>
          <w:rFonts w:ascii="맑은 고딕" w:eastAsia="맑은 고딕" w:hAnsi="맑은 고딕" w:cs="Times New Roman"/>
          <w:bCs/>
          <w:sz w:val="22"/>
        </w:rPr>
        <w:t xml:space="preserve"> 공간 활용성을 높인</w:t>
      </w:r>
      <w:r w:rsidR="004E73D2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="003A43A0">
        <w:rPr>
          <w:rFonts w:ascii="맑은 고딕" w:eastAsia="맑은 고딕" w:hAnsi="맑은 고딕" w:cs="Times New Roman" w:hint="eastAsia"/>
          <w:bCs/>
          <w:sz w:val="22"/>
        </w:rPr>
        <w:t>컴팩트한</w:t>
      </w:r>
      <w:proofErr w:type="spellEnd"/>
      <w:r w:rsidR="003A43A0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E73D2" w:rsidRPr="008C4B40">
        <w:rPr>
          <w:rFonts w:ascii="맑은 고딕" w:eastAsia="맑은 고딕" w:hAnsi="맑은 고딕" w:cs="Times New Roman"/>
          <w:bCs/>
          <w:sz w:val="22"/>
        </w:rPr>
        <w:t>디자인</w:t>
      </w:r>
      <w:r w:rsidR="003A43A0">
        <w:rPr>
          <w:rFonts w:ascii="맑은 고딕" w:eastAsia="맑은 고딕" w:hAnsi="맑은 고딕" w:cs="Times New Roman" w:hint="eastAsia"/>
          <w:bCs/>
          <w:sz w:val="22"/>
        </w:rPr>
        <w:t xml:space="preserve"> 등 약국 조제 과정의</w:t>
      </w:r>
      <w:r w:rsidR="00087018">
        <w:rPr>
          <w:rFonts w:ascii="맑은 고딕" w:eastAsia="맑은 고딕" w:hAnsi="맑은 고딕" w:cs="Times New Roman" w:hint="eastAsia"/>
          <w:bCs/>
          <w:sz w:val="22"/>
        </w:rPr>
        <w:t xml:space="preserve"> 편의성을 강화하는 </w:t>
      </w:r>
      <w:r w:rsidR="003A43A0">
        <w:rPr>
          <w:rFonts w:ascii="맑은 고딕" w:eastAsia="맑은 고딕" w:hAnsi="맑은 고딕" w:cs="Times New Roman" w:hint="eastAsia"/>
          <w:bCs/>
          <w:sz w:val="22"/>
        </w:rPr>
        <w:t xml:space="preserve">다양한 </w:t>
      </w:r>
      <w:r w:rsidR="00087018">
        <w:rPr>
          <w:rFonts w:ascii="맑은 고딕" w:eastAsia="맑은 고딕" w:hAnsi="맑은 고딕" w:cs="Times New Roman" w:hint="eastAsia"/>
          <w:bCs/>
          <w:sz w:val="22"/>
        </w:rPr>
        <w:t xml:space="preserve">기능을 </w:t>
      </w:r>
      <w:r w:rsidR="003A43A0">
        <w:rPr>
          <w:rFonts w:ascii="맑은 고딕" w:eastAsia="맑은 고딕" w:hAnsi="맑은 고딕" w:cs="Times New Roman" w:hint="eastAsia"/>
          <w:bCs/>
          <w:sz w:val="22"/>
        </w:rPr>
        <w:t>갖</w:t>
      </w:r>
      <w:r w:rsidR="00087018">
        <w:rPr>
          <w:rFonts w:ascii="맑은 고딕" w:eastAsia="맑은 고딕" w:hAnsi="맑은 고딕" w:cs="Times New Roman" w:hint="eastAsia"/>
          <w:bCs/>
          <w:sz w:val="22"/>
        </w:rPr>
        <w:t xml:space="preserve">췄다. </w:t>
      </w:r>
      <w:r w:rsidR="00C125F7">
        <w:rPr>
          <w:rFonts w:ascii="맑은 고딕" w:eastAsia="맑은 고딕" w:hAnsi="맑은 고딕" w:cs="Times New Roman" w:hint="eastAsia"/>
          <w:bCs/>
          <w:sz w:val="22"/>
        </w:rPr>
        <w:t>뿐만 아</w:t>
      </w:r>
      <w:r w:rsidR="00087018">
        <w:rPr>
          <w:rFonts w:ascii="맑은 고딕" w:eastAsia="맑은 고딕" w:hAnsi="맑은 고딕" w:cs="Times New Roman" w:hint="eastAsia"/>
          <w:bCs/>
          <w:sz w:val="22"/>
        </w:rPr>
        <w:t>니라</w:t>
      </w:r>
      <w:r w:rsidR="00310D01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r w:rsidR="00641D05">
        <w:rPr>
          <w:rFonts w:ascii="맑은 고딕" w:eastAsia="맑은 고딕" w:hAnsi="맑은 고딕" w:cs="Times New Roman" w:hint="eastAsia"/>
          <w:bCs/>
          <w:sz w:val="22"/>
        </w:rPr>
        <w:t>시럽 조</w:t>
      </w:r>
      <w:r w:rsidR="00641D05">
        <w:rPr>
          <w:rFonts w:ascii="맑은 고딕" w:eastAsia="맑은 고딕" w:hAnsi="맑은 고딕" w:cs="Times New Roman" w:hint="eastAsia"/>
          <w:bCs/>
          <w:sz w:val="22"/>
        </w:rPr>
        <w:lastRenderedPageBreak/>
        <w:t xml:space="preserve">제의 </w:t>
      </w:r>
      <w:r w:rsidR="00C125F7">
        <w:rPr>
          <w:rFonts w:ascii="맑은 고딕" w:eastAsia="맑은 고딕" w:hAnsi="맑은 고딕" w:cs="Times New Roman" w:hint="eastAsia"/>
          <w:bCs/>
          <w:sz w:val="22"/>
        </w:rPr>
        <w:t xml:space="preserve">반복적인 수작업을 줄여 약품 손실을 줄이고 비용 절감 효과도 기대할 수 있어 </w:t>
      </w:r>
      <w:r w:rsidR="006A76D0">
        <w:rPr>
          <w:rFonts w:ascii="맑은 고딕" w:eastAsia="맑은 고딕" w:hAnsi="맑은 고딕" w:cs="Times New Roman" w:hint="eastAsia"/>
          <w:bCs/>
          <w:sz w:val="22"/>
        </w:rPr>
        <w:t>약국</w:t>
      </w:r>
      <w:r w:rsidR="00CE4B52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6A76D0">
        <w:rPr>
          <w:rFonts w:ascii="맑은 고딕" w:eastAsia="맑은 고딕" w:hAnsi="맑은 고딕" w:cs="Times New Roman" w:hint="eastAsia"/>
          <w:bCs/>
          <w:sz w:val="22"/>
        </w:rPr>
        <w:t>경영</w:t>
      </w:r>
      <w:r w:rsidR="00831236">
        <w:rPr>
          <w:rFonts w:ascii="맑은 고딕" w:eastAsia="맑은 고딕" w:hAnsi="맑은 고딕" w:cs="Times New Roman" w:hint="eastAsia"/>
          <w:bCs/>
          <w:sz w:val="22"/>
        </w:rPr>
        <w:t xml:space="preserve"> 환경 개선에</w:t>
      </w:r>
      <w:r w:rsidR="00C125F7">
        <w:rPr>
          <w:rFonts w:ascii="맑은 고딕" w:eastAsia="맑은 고딕" w:hAnsi="맑은 고딕" w:cs="Times New Roman" w:hint="eastAsia"/>
          <w:bCs/>
          <w:sz w:val="22"/>
        </w:rPr>
        <w:t>도</w:t>
      </w:r>
      <w:r w:rsidR="00831236">
        <w:rPr>
          <w:rFonts w:ascii="맑은 고딕" w:eastAsia="맑은 고딕" w:hAnsi="맑은 고딕" w:cs="Times New Roman" w:hint="eastAsia"/>
          <w:bCs/>
          <w:sz w:val="22"/>
        </w:rPr>
        <w:t xml:space="preserve"> 크게 기여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>하고 있다.</w:t>
      </w:r>
    </w:p>
    <w:p w14:paraId="09B99CEC" w14:textId="77777777" w:rsidR="00087018" w:rsidRPr="000C575E" w:rsidRDefault="00087018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5B68639E" w14:textId="5ACE2C64" w:rsidR="00E53755" w:rsidRDefault="00E2635B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8C207" wp14:editId="025D6DCD">
                <wp:simplePos x="0" y="0"/>
                <wp:positionH relativeFrom="margin">
                  <wp:posOffset>19050</wp:posOffset>
                </wp:positionH>
                <wp:positionV relativeFrom="paragraph">
                  <wp:posOffset>1932305</wp:posOffset>
                </wp:positionV>
                <wp:extent cx="3333750" cy="171450"/>
                <wp:effectExtent l="0" t="0" r="0" b="0"/>
                <wp:wrapSquare wrapText="bothSides"/>
                <wp:docPr id="1727883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95547" w14:textId="01A654FD" w:rsidR="007B08F2" w:rsidRPr="007B08F2" w:rsidRDefault="007B08F2" w:rsidP="007B08F2">
                            <w:pPr>
                              <w:pStyle w:val="af"/>
                              <w:spacing w:after="0" w:line="240" w:lineRule="auto"/>
                              <w:rPr>
                                <w:noProof/>
                                <w:sz w:val="18"/>
                              </w:rPr>
                            </w:pPr>
                            <w:r w:rsidRPr="007B08F2">
                              <w:rPr>
                                <w:noProof/>
                                <w:sz w:val="18"/>
                                <w:szCs w:val="18"/>
                              </w:rPr>
                              <w:t>&lt;사진&gt;</w:t>
                            </w:r>
                            <w:r w:rsidR="00E2635B"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08F2">
                              <w:rPr>
                                <w:noProof/>
                                <w:sz w:val="18"/>
                                <w:szCs w:val="18"/>
                              </w:rPr>
                              <w:t>‘팜시럽 ULTRA’ 5구, 3구 장비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8C2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pt;margin-top:152.15pt;width:26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" stroked="f">
                <v:textbox inset="0,0,0,0">
                  <w:txbxContent>
                    <w:p w14:paraId="4DE95547" w14:textId="01A654FD" w:rsidR="007B08F2" w:rsidRPr="007B08F2" w:rsidRDefault="007B08F2" w:rsidP="007B08F2">
                      <w:pPr>
                        <w:pStyle w:val="af"/>
                        <w:spacing w:after="0" w:line="240" w:lineRule="auto"/>
                        <w:rPr>
                          <w:noProof/>
                          <w:sz w:val="18"/>
                        </w:rPr>
                      </w:pPr>
                      <w:r w:rsidRPr="007B08F2">
                        <w:rPr>
                          <w:noProof/>
                          <w:sz w:val="18"/>
                          <w:szCs w:val="18"/>
                        </w:rPr>
                        <w:t>&lt;사진&gt;</w:t>
                      </w:r>
                      <w:r w:rsidR="00E2635B">
                        <w:rPr>
                          <w:rFonts w:hint="eastAsia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7B08F2">
                        <w:rPr>
                          <w:noProof/>
                          <w:sz w:val="18"/>
                          <w:szCs w:val="18"/>
                        </w:rPr>
                        <w:t>‘팜시럽 ULTRA’ 5구, 3구 장비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583F">
        <w:rPr>
          <w:noProof/>
        </w:rPr>
        <w:drawing>
          <wp:anchor distT="0" distB="0" distL="114300" distR="114300" simplePos="0" relativeHeight="251662336" behindDoc="0" locked="0" layoutInCell="1" allowOverlap="1" wp14:anchorId="5625FA1C" wp14:editId="7503CC30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488055" cy="1895475"/>
            <wp:effectExtent l="19050" t="19050" r="17145" b="9525"/>
            <wp:wrapSquare wrapText="bothSides"/>
            <wp:docPr id="1407987681" name="그림 2" descr="실내, 제어, 자판기, 기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90594" name="그림 2" descr="실내, 제어, 자판기, 기계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4" r="6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94" cy="189810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75E">
        <w:rPr>
          <w:rFonts w:ascii="맑은 고딕" w:eastAsia="맑은 고딕" w:hAnsi="맑은 고딕" w:cs="Times New Roman" w:hint="eastAsia"/>
          <w:bCs/>
          <w:sz w:val="22"/>
        </w:rPr>
        <w:t xml:space="preserve">제품은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>자동 추출 방식의 ‘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팜시럽</w:t>
      </w:r>
      <w:proofErr w:type="spellEnd"/>
      <w:r w:rsidR="00EF40D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ULTRA(3구·5구)’와 </w:t>
      </w:r>
      <w:r w:rsidR="00EC1B89">
        <w:rPr>
          <w:rFonts w:ascii="맑은 고딕" w:eastAsia="맑은 고딕" w:hAnsi="맑은 고딕" w:cs="Times New Roman" w:hint="eastAsia"/>
          <w:bCs/>
          <w:sz w:val="22"/>
        </w:rPr>
        <w:t>수동방식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>의 ‘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팜시럽</w:t>
      </w:r>
      <w:proofErr w:type="spellEnd"/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PRO(5구)’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 xml:space="preserve"> 두</w:t>
      </w:r>
      <w:r w:rsidR="00C3302D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>라인업으로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AC65C8">
        <w:rPr>
          <w:rFonts w:ascii="맑은 고딕" w:eastAsia="맑은 고딕" w:hAnsi="맑은 고딕" w:cs="Times New Roman" w:hint="eastAsia"/>
          <w:bCs/>
          <w:sz w:val="22"/>
        </w:rPr>
        <w:t>구성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>돼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약국 규모와 조제 환경에</w:t>
      </w:r>
      <w:r w:rsidR="00AC65C8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>따라</w:t>
      </w:r>
      <w:r w:rsidR="00B22F3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선택할 수 있다. 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 xml:space="preserve">특히, </w:t>
      </w:r>
      <w:r w:rsidR="00B22F35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B22F35">
        <w:rPr>
          <w:rFonts w:ascii="맑은 고딕" w:eastAsia="맑은 고딕" w:hAnsi="맑은 고딕" w:cs="Times New Roman" w:hint="eastAsia"/>
          <w:bCs/>
          <w:sz w:val="22"/>
        </w:rPr>
        <w:t>팜시럽</w:t>
      </w:r>
      <w:proofErr w:type="spellEnd"/>
      <w:r w:rsidR="00B22F3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>ULTRA</w:t>
      </w:r>
      <w:r w:rsidR="00B22F35">
        <w:rPr>
          <w:rFonts w:ascii="맑은 고딕" w:eastAsia="맑은 고딕" w:hAnsi="맑은 고딕" w:cs="Times New Roman"/>
          <w:bCs/>
          <w:sz w:val="22"/>
        </w:rPr>
        <w:t>’</w:t>
      </w:r>
      <w:r w:rsidR="00B22F35">
        <w:rPr>
          <w:rFonts w:ascii="맑은 고딕" w:eastAsia="맑은 고딕" w:hAnsi="맑은 고딕" w:cs="Times New Roman" w:hint="eastAsia"/>
          <w:bCs/>
          <w:sz w:val="22"/>
        </w:rPr>
        <w:t>는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청구 프로그램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>과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처방전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 xml:space="preserve"> 데이터와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연동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 xml:space="preserve">해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시럽 </w:t>
      </w:r>
      <w:proofErr w:type="spellStart"/>
      <w:r w:rsidR="00391C0B">
        <w:rPr>
          <w:rFonts w:ascii="맑은 고딕" w:eastAsia="맑은 고딕" w:hAnsi="맑은 고딕" w:cs="Times New Roman" w:hint="eastAsia"/>
          <w:bCs/>
          <w:sz w:val="22"/>
        </w:rPr>
        <w:t>추출량을</w:t>
      </w:r>
      <w:proofErr w:type="spellEnd"/>
      <w:r w:rsidR="00391C0B">
        <w:rPr>
          <w:rFonts w:ascii="맑은 고딕" w:eastAsia="맑은 고딕" w:hAnsi="맑은 고딕" w:cs="Times New Roman" w:hint="eastAsia"/>
          <w:bCs/>
          <w:sz w:val="22"/>
        </w:rPr>
        <w:t xml:space="preserve"> 자동 조절</w:t>
      </w:r>
      <w:r w:rsidR="000C575E">
        <w:rPr>
          <w:rFonts w:ascii="맑은 고딕" w:eastAsia="맑은 고딕" w:hAnsi="맑은 고딕" w:cs="Times New Roman" w:hint="eastAsia"/>
          <w:bCs/>
          <w:sz w:val="22"/>
        </w:rPr>
        <w:t>할 수 있으며,</w:t>
      </w:r>
      <w:r w:rsidR="00391C0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391C0B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391C0B">
        <w:rPr>
          <w:rFonts w:ascii="맑은 고딕" w:eastAsia="맑은 고딕" w:hAnsi="맑은 고딕" w:cs="Times New Roman" w:hint="eastAsia"/>
          <w:bCs/>
          <w:sz w:val="22"/>
        </w:rPr>
        <w:t>팜시럽</w:t>
      </w:r>
      <w:proofErr w:type="spellEnd"/>
      <w:r w:rsidR="00391C0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>PRO</w:t>
      </w:r>
      <w:r w:rsidR="00391C0B">
        <w:rPr>
          <w:rFonts w:ascii="맑은 고딕" w:eastAsia="맑은 고딕" w:hAnsi="맑은 고딕" w:cs="Times New Roman"/>
          <w:bCs/>
          <w:sz w:val="22"/>
        </w:rPr>
        <w:t>’</w:t>
      </w:r>
      <w:r w:rsidR="00391C0B">
        <w:rPr>
          <w:rFonts w:ascii="맑은 고딕" w:eastAsia="맑은 고딕" w:hAnsi="맑은 고딕" w:cs="Times New Roman" w:hint="eastAsia"/>
          <w:bCs/>
          <w:sz w:val="22"/>
        </w:rPr>
        <w:t>는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약사가 직접 스위치를 눌러 시럽을 추출하는</w:t>
      </w:r>
      <w:r w:rsidR="00161C65">
        <w:rPr>
          <w:rFonts w:ascii="맑은 고딕" w:eastAsia="맑은 고딕" w:hAnsi="맑은 고딕" w:cs="Times New Roman" w:hint="eastAsia"/>
          <w:bCs/>
          <w:sz w:val="22"/>
        </w:rPr>
        <w:t xml:space="preserve"> 구조다.</w:t>
      </w:r>
      <w:r w:rsidR="00CF27C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14:paraId="084A2830" w14:textId="5A5041EA" w:rsidR="007B08F2" w:rsidRDefault="007B08F2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310B8E4" w14:textId="42DFEA29" w:rsidR="0015156B" w:rsidRDefault="00E53755" w:rsidP="00965AAB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장</w:t>
      </w:r>
      <w:r w:rsidR="00D903AE">
        <w:rPr>
          <w:rFonts w:ascii="맑은 고딕" w:eastAsia="맑은 고딕" w:hAnsi="맑은 고딕" w:cs="Times New Roman" w:hint="eastAsia"/>
          <w:bCs/>
          <w:sz w:val="22"/>
        </w:rPr>
        <w:t>비</w:t>
      </w:r>
      <w:r w:rsidR="00161C65">
        <w:rPr>
          <w:rFonts w:ascii="맑은 고딕" w:eastAsia="맑은 고딕" w:hAnsi="맑은 고딕" w:cs="Times New Roman" w:hint="eastAsia"/>
          <w:bCs/>
          <w:sz w:val="22"/>
        </w:rPr>
        <w:t xml:space="preserve"> 크기는 5구 기준 가로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41cm, 3구</w:t>
      </w:r>
      <w:r w:rsidR="00161C65">
        <w:rPr>
          <w:rFonts w:ascii="맑은 고딕" w:eastAsia="맑은 고딕" w:hAnsi="맑은 고딕" w:cs="Times New Roman" w:hint="eastAsia"/>
          <w:bCs/>
          <w:sz w:val="22"/>
        </w:rPr>
        <w:t>는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D41804">
        <w:rPr>
          <w:rFonts w:ascii="맑은 고딕" w:eastAsia="맑은 고딕" w:hAnsi="맑은 고딕" w:cs="Times New Roman" w:hint="eastAsia"/>
          <w:bCs/>
          <w:sz w:val="22"/>
        </w:rPr>
        <w:t xml:space="preserve">가로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>26cm로</w:t>
      </w:r>
      <w:r w:rsidR="00161C6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1252C">
        <w:rPr>
          <w:rFonts w:ascii="맑은 고딕" w:eastAsia="맑은 고딕" w:hAnsi="맑은 고딕" w:cs="Times New Roman" w:hint="eastAsia"/>
          <w:bCs/>
          <w:sz w:val="22"/>
        </w:rPr>
        <w:t>협소한 조제실에서도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설치가 </w:t>
      </w:r>
      <w:r w:rsidR="00D21466">
        <w:rPr>
          <w:rFonts w:ascii="맑은 고딕" w:eastAsia="맑은 고딕" w:hAnsi="맑은 고딕" w:cs="Times New Roman" w:hint="eastAsia"/>
          <w:bCs/>
          <w:sz w:val="22"/>
        </w:rPr>
        <w:t>용이하다. 또한,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리저브 탱크</w:t>
      </w:r>
      <w:r w:rsidR="00751009">
        <w:rPr>
          <w:rFonts w:ascii="맑은 고딕" w:eastAsia="맑은 고딕" w:hAnsi="맑은 고딕" w:cs="Times New Roman" w:hint="eastAsia"/>
          <w:bCs/>
          <w:sz w:val="22"/>
        </w:rPr>
        <w:t xml:space="preserve">에 </w:t>
      </w:r>
      <w:r w:rsidR="00751009" w:rsidRPr="008C4B40">
        <w:rPr>
          <w:rFonts w:ascii="맑은 고딕" w:eastAsia="맑은 고딕" w:hAnsi="맑은 고딕" w:cs="Times New Roman"/>
          <w:bCs/>
          <w:sz w:val="22"/>
        </w:rPr>
        <w:t>2L</w:t>
      </w:r>
      <w:r w:rsidR="0015156B">
        <w:rPr>
          <w:rFonts w:ascii="맑은 고딕" w:eastAsia="맑은 고딕" w:hAnsi="맑은 고딕" w:cs="Times New Roman" w:hint="eastAsia"/>
          <w:bCs/>
          <w:sz w:val="22"/>
        </w:rPr>
        <w:t xml:space="preserve"> 이상의</w:t>
      </w:r>
      <w:r w:rsidR="00372699">
        <w:rPr>
          <w:rFonts w:ascii="맑은 고딕" w:eastAsia="맑은 고딕" w:hAnsi="맑은 고딕" w:cs="Times New Roman" w:hint="eastAsia"/>
          <w:bCs/>
          <w:sz w:val="22"/>
        </w:rPr>
        <w:t xml:space="preserve"> 대</w:t>
      </w:r>
      <w:r w:rsidR="00751009" w:rsidRPr="008C4B40">
        <w:rPr>
          <w:rFonts w:ascii="맑은 고딕" w:eastAsia="맑은 고딕" w:hAnsi="맑은 고딕" w:cs="Times New Roman"/>
          <w:bCs/>
          <w:sz w:val="22"/>
        </w:rPr>
        <w:t>용량</w:t>
      </w:r>
      <w:r w:rsidR="00441D6A">
        <w:rPr>
          <w:rFonts w:ascii="맑은 고딕" w:eastAsia="맑은 고딕" w:hAnsi="맑은 고딕" w:cs="Times New Roman" w:hint="eastAsia"/>
          <w:bCs/>
          <w:sz w:val="22"/>
        </w:rPr>
        <w:t xml:space="preserve"> 시럽을 </w:t>
      </w:r>
      <w:r w:rsidR="00D221C4">
        <w:rPr>
          <w:rFonts w:ascii="맑은 고딕" w:eastAsia="맑은 고딕" w:hAnsi="맑은 고딕" w:cs="Times New Roman" w:hint="eastAsia"/>
          <w:bCs/>
          <w:sz w:val="22"/>
        </w:rPr>
        <w:t xml:space="preserve">채워둘 수 있어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다빈도 처방에도 안정적으로 대응할 수 있으며, </w:t>
      </w:r>
      <w:r w:rsidR="0015156B">
        <w:rPr>
          <w:rFonts w:ascii="맑은 고딕" w:eastAsia="맑은 고딕" w:hAnsi="맑은 고딕" w:cs="Times New Roman" w:hint="eastAsia"/>
          <w:bCs/>
          <w:sz w:val="22"/>
        </w:rPr>
        <w:t>벽면에 투약병을 걸</w:t>
      </w:r>
      <w:r w:rsidR="00D4180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15156B">
        <w:rPr>
          <w:rFonts w:ascii="맑은 고딕" w:eastAsia="맑은 고딕" w:hAnsi="맑은 고딕" w:cs="Times New Roman" w:hint="eastAsia"/>
          <w:bCs/>
          <w:sz w:val="22"/>
        </w:rPr>
        <w:t>수 있는 디자</w:t>
      </w:r>
      <w:r w:rsidR="00984E5F">
        <w:rPr>
          <w:rFonts w:ascii="맑은 고딕" w:eastAsia="맑은 고딕" w:hAnsi="맑은 고딕" w:cs="Times New Roman" w:hint="eastAsia"/>
          <w:bCs/>
          <w:sz w:val="22"/>
        </w:rPr>
        <w:t>인</w:t>
      </w:r>
      <w:r w:rsidR="00541909">
        <w:rPr>
          <w:rFonts w:ascii="맑은 고딕" w:eastAsia="맑은 고딕" w:hAnsi="맑은 고딕" w:cs="Times New Roman" w:hint="eastAsia"/>
          <w:bCs/>
          <w:sz w:val="22"/>
        </w:rPr>
        <w:t>으로 제작돼 사용이 편리하다.</w:t>
      </w:r>
      <w:r w:rsidR="0015156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14:paraId="6EFCFCB9" w14:textId="5FB9B8A2" w:rsidR="009F03ED" w:rsidRDefault="008C4B40" w:rsidP="00965AAB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8C4B40">
        <w:rPr>
          <w:rFonts w:ascii="맑은 고딕" w:eastAsia="맑은 고딕" w:hAnsi="맑은 고딕" w:cs="Times New Roman"/>
          <w:bCs/>
          <w:sz w:val="22"/>
        </w:rPr>
        <w:br/>
        <w:t xml:space="preserve">실제 약국에서의 사용 만족도도 높다. </w:t>
      </w:r>
      <w:r w:rsidR="0015156B">
        <w:rPr>
          <w:rFonts w:ascii="맑은 고딕" w:eastAsia="맑은 고딕" w:hAnsi="맑은 고딕" w:cs="Times New Roman" w:hint="eastAsia"/>
          <w:bCs/>
          <w:sz w:val="22"/>
        </w:rPr>
        <w:t>서울 송파구</w:t>
      </w:r>
      <w:r w:rsidRPr="008C4B40">
        <w:rPr>
          <w:rFonts w:ascii="맑은 고딕" w:eastAsia="맑은 고딕" w:hAnsi="맑은 고딕" w:cs="Times New Roman"/>
          <w:bCs/>
          <w:sz w:val="22"/>
        </w:rPr>
        <w:t xml:space="preserve"> 사람사랑약국 </w:t>
      </w:r>
      <w:proofErr w:type="spellStart"/>
      <w:r w:rsidRPr="008C4B40">
        <w:rPr>
          <w:rFonts w:ascii="맑은 고딕" w:eastAsia="맑은 고딕" w:hAnsi="맑은 고딕" w:cs="Times New Roman"/>
          <w:bCs/>
          <w:sz w:val="22"/>
        </w:rPr>
        <w:t>홍성조</w:t>
      </w:r>
      <w:proofErr w:type="spellEnd"/>
      <w:r w:rsidRPr="008C4B40">
        <w:rPr>
          <w:rFonts w:ascii="맑은 고딕" w:eastAsia="맑은 고딕" w:hAnsi="맑은 고딕" w:cs="Times New Roman"/>
          <w:bCs/>
          <w:sz w:val="22"/>
        </w:rPr>
        <w:t xml:space="preserve"> 약사는 </w:t>
      </w:r>
      <w:r w:rsidR="007D584B">
        <w:rPr>
          <w:rFonts w:ascii="맑은 고딕" w:eastAsia="맑은 고딕" w:hAnsi="맑은 고딕" w:cs="Times New Roman"/>
          <w:bCs/>
          <w:sz w:val="22"/>
        </w:rPr>
        <w:t>“</w:t>
      </w:r>
      <w:proofErr w:type="spellStart"/>
      <w:r w:rsidR="005115CC">
        <w:rPr>
          <w:rFonts w:ascii="맑은 고딕" w:eastAsia="맑은 고딕" w:hAnsi="맑은 고딕" w:cs="Times New Roman" w:hint="eastAsia"/>
          <w:bCs/>
          <w:sz w:val="22"/>
        </w:rPr>
        <w:t>팜시럽</w:t>
      </w:r>
      <w:proofErr w:type="spellEnd"/>
      <w:r w:rsidR="005115CC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8C4B40">
        <w:rPr>
          <w:rFonts w:ascii="맑은 고딕" w:eastAsia="맑은 고딕" w:hAnsi="맑은 고딕" w:cs="Times New Roman"/>
          <w:bCs/>
          <w:sz w:val="22"/>
        </w:rPr>
        <w:t>프로그램에서 원하는 용량을 설정</w:t>
      </w:r>
      <w:r w:rsidR="002A7148">
        <w:rPr>
          <w:rFonts w:ascii="맑은 고딕" w:eastAsia="맑은 고딕" w:hAnsi="맑은 고딕" w:cs="Times New Roman" w:hint="eastAsia"/>
          <w:bCs/>
          <w:sz w:val="22"/>
        </w:rPr>
        <w:t>하면</w:t>
      </w:r>
      <w:r w:rsidRPr="008C4B40">
        <w:rPr>
          <w:rFonts w:ascii="맑은 고딕" w:eastAsia="맑은 고딕" w:hAnsi="맑은 고딕" w:cs="Times New Roman"/>
          <w:bCs/>
          <w:sz w:val="22"/>
        </w:rPr>
        <w:t xml:space="preserve"> 정확</w:t>
      </w:r>
      <w:r w:rsidR="002A7148">
        <w:rPr>
          <w:rFonts w:ascii="맑은 고딕" w:eastAsia="맑은 고딕" w:hAnsi="맑은 고딕" w:cs="Times New Roman" w:hint="eastAsia"/>
          <w:bCs/>
          <w:sz w:val="22"/>
        </w:rPr>
        <w:t xml:space="preserve">한 수치로 </w:t>
      </w:r>
      <w:proofErr w:type="spellStart"/>
      <w:r w:rsidRPr="008C4B40">
        <w:rPr>
          <w:rFonts w:ascii="맑은 고딕" w:eastAsia="맑은 고딕" w:hAnsi="맑은 고딕" w:cs="Times New Roman"/>
          <w:bCs/>
          <w:sz w:val="22"/>
        </w:rPr>
        <w:t>토출돼</w:t>
      </w:r>
      <w:proofErr w:type="spellEnd"/>
      <w:r w:rsidRPr="008C4B40">
        <w:rPr>
          <w:rFonts w:ascii="맑은 고딕" w:eastAsia="맑은 고딕" w:hAnsi="맑은 고딕" w:cs="Times New Roman"/>
          <w:bCs/>
          <w:sz w:val="22"/>
        </w:rPr>
        <w:t xml:space="preserve"> 불필요한 약품 손실</w:t>
      </w:r>
      <w:r w:rsidR="002A7148">
        <w:rPr>
          <w:rFonts w:ascii="맑은 고딕" w:eastAsia="맑은 고딕" w:hAnsi="맑은 고딕" w:cs="Times New Roman" w:hint="eastAsia"/>
          <w:bCs/>
          <w:sz w:val="22"/>
        </w:rPr>
        <w:t>을 크게 줄여 약</w:t>
      </w:r>
      <w:r w:rsidR="00D3148D">
        <w:rPr>
          <w:rFonts w:ascii="맑은 고딕" w:eastAsia="맑은 고딕" w:hAnsi="맑은 고딕" w:cs="Times New Roman" w:hint="eastAsia"/>
          <w:bCs/>
          <w:sz w:val="22"/>
        </w:rPr>
        <w:t>국 경영에</w:t>
      </w:r>
      <w:r w:rsidRPr="008C4B40">
        <w:rPr>
          <w:rFonts w:ascii="맑은 고딕" w:eastAsia="맑은 고딕" w:hAnsi="맑은 고딕" w:cs="Times New Roman"/>
          <w:bCs/>
          <w:sz w:val="22"/>
        </w:rPr>
        <w:t xml:space="preserve"> 도움이 된다”</w:t>
      </w:r>
      <w:proofErr w:type="spellStart"/>
      <w:r w:rsidRPr="008C4B40">
        <w:rPr>
          <w:rFonts w:ascii="맑은 고딕" w:eastAsia="맑은 고딕" w:hAnsi="맑은 고딕" w:cs="Times New Roman"/>
          <w:bCs/>
          <w:sz w:val="22"/>
        </w:rPr>
        <w:t>며</w:t>
      </w:r>
      <w:proofErr w:type="spellEnd"/>
      <w:r w:rsidRPr="008C4B40">
        <w:rPr>
          <w:rFonts w:ascii="맑은 고딕" w:eastAsia="맑은 고딕" w:hAnsi="맑은 고딕" w:cs="Times New Roman"/>
          <w:bCs/>
          <w:sz w:val="22"/>
        </w:rPr>
        <w:t xml:space="preserve"> “색이 비슷한 시</w:t>
      </w:r>
      <w:r w:rsidR="00E450B5">
        <w:rPr>
          <w:rFonts w:ascii="맑은 고딕" w:eastAsia="맑은 고딕" w:hAnsi="맑은 고딕" w:cs="Times New Roman" w:hint="eastAsia"/>
          <w:bCs/>
          <w:sz w:val="22"/>
        </w:rPr>
        <w:t>럽약의 경</w:t>
      </w:r>
      <w:r w:rsidR="00D82DEE">
        <w:rPr>
          <w:rFonts w:ascii="맑은 고딕" w:eastAsia="맑은 고딕" w:hAnsi="맑은 고딕" w:cs="Times New Roman" w:hint="eastAsia"/>
          <w:bCs/>
          <w:sz w:val="22"/>
        </w:rPr>
        <w:t>우</w:t>
      </w:r>
      <w:r w:rsidR="00E450B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8C4B40">
        <w:rPr>
          <w:rFonts w:ascii="맑은 고딕" w:eastAsia="맑은 고딕" w:hAnsi="맑은 고딕" w:cs="Times New Roman"/>
          <w:bCs/>
          <w:sz w:val="22"/>
        </w:rPr>
        <w:t xml:space="preserve">직접 조제할 때 발생할 수 있는 </w:t>
      </w:r>
      <w:proofErr w:type="spellStart"/>
      <w:r w:rsidRPr="008C4B40">
        <w:rPr>
          <w:rFonts w:ascii="맑은 고딕" w:eastAsia="맑은 고딕" w:hAnsi="맑은 고딕" w:cs="Times New Roman"/>
          <w:bCs/>
          <w:sz w:val="22"/>
        </w:rPr>
        <w:t>오조제</w:t>
      </w:r>
      <w:proofErr w:type="spellEnd"/>
      <w:r w:rsidRPr="008C4B40">
        <w:rPr>
          <w:rFonts w:ascii="맑은 고딕" w:eastAsia="맑은 고딕" w:hAnsi="맑은 고딕" w:cs="Times New Roman"/>
          <w:bCs/>
          <w:sz w:val="22"/>
        </w:rPr>
        <w:t xml:space="preserve"> 위험도 </w:t>
      </w:r>
      <w:r w:rsidR="00F346E4">
        <w:rPr>
          <w:rFonts w:ascii="맑은 고딕" w:eastAsia="맑은 고딕" w:hAnsi="맑은 고딕" w:cs="Times New Roman" w:hint="eastAsia"/>
          <w:bCs/>
          <w:sz w:val="22"/>
        </w:rPr>
        <w:t>장비</w:t>
      </w:r>
      <w:r w:rsidR="00824091">
        <w:rPr>
          <w:rFonts w:ascii="맑은 고딕" w:eastAsia="맑은 고딕" w:hAnsi="맑은 고딕" w:cs="Times New Roman" w:hint="eastAsia"/>
          <w:bCs/>
          <w:sz w:val="22"/>
        </w:rPr>
        <w:t>를</w:t>
      </w:r>
      <w:r w:rsidR="00D82DE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8C4B40">
        <w:rPr>
          <w:rFonts w:ascii="맑은 고딕" w:eastAsia="맑은 고딕" w:hAnsi="맑은 고딕" w:cs="Times New Roman"/>
          <w:bCs/>
          <w:sz w:val="22"/>
        </w:rPr>
        <w:t>사용</w:t>
      </w:r>
      <w:r w:rsidR="00F346E4">
        <w:rPr>
          <w:rFonts w:ascii="맑은 고딕" w:eastAsia="맑은 고딕" w:hAnsi="맑은 고딕" w:cs="Times New Roman" w:hint="eastAsia"/>
          <w:bCs/>
          <w:sz w:val="22"/>
        </w:rPr>
        <w:t>한</w:t>
      </w:r>
      <w:r w:rsidR="00D82DEE">
        <w:rPr>
          <w:rFonts w:ascii="맑은 고딕" w:eastAsia="맑은 고딕" w:hAnsi="맑은 고딕" w:cs="Times New Roman" w:hint="eastAsia"/>
          <w:bCs/>
          <w:sz w:val="22"/>
        </w:rPr>
        <w:t xml:space="preserve"> 후 </w:t>
      </w:r>
      <w:r w:rsidRPr="008C4B40">
        <w:rPr>
          <w:rFonts w:ascii="맑은 고딕" w:eastAsia="맑은 고딕" w:hAnsi="맑은 고딕" w:cs="Times New Roman"/>
          <w:bCs/>
          <w:sz w:val="22"/>
        </w:rPr>
        <w:t>사라졌다”고</w:t>
      </w:r>
      <w:r w:rsidR="00824091">
        <w:rPr>
          <w:rFonts w:ascii="맑은 고딕" w:eastAsia="맑은 고딕" w:hAnsi="맑은 고딕" w:cs="Times New Roman" w:hint="eastAsia"/>
          <w:bCs/>
          <w:sz w:val="22"/>
        </w:rPr>
        <w:t xml:space="preserve"> 말했다.</w:t>
      </w:r>
    </w:p>
    <w:p w14:paraId="735C1B44" w14:textId="77777777" w:rsidR="009F03ED" w:rsidRDefault="009F03ED" w:rsidP="00A26C0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76FB62E" w14:textId="75CA4CB4" w:rsidR="0015156B" w:rsidRDefault="008C4B40" w:rsidP="00441D6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8C4B40">
        <w:rPr>
          <w:rFonts w:ascii="맑은 고딕" w:eastAsia="맑은 고딕" w:hAnsi="맑은 고딕" w:cs="Times New Roman"/>
          <w:bCs/>
          <w:sz w:val="22"/>
        </w:rPr>
        <w:t xml:space="preserve">이어 “2L 이상의 시럽을 미리 </w:t>
      </w:r>
      <w:r w:rsidR="00AE0E55">
        <w:rPr>
          <w:rFonts w:ascii="맑은 고딕" w:eastAsia="맑은 고딕" w:hAnsi="맑은 고딕" w:cs="Times New Roman" w:hint="eastAsia"/>
          <w:bCs/>
          <w:sz w:val="22"/>
        </w:rPr>
        <w:t>채워둘</w:t>
      </w:r>
      <w:r w:rsidR="0082409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8C4B40">
        <w:rPr>
          <w:rFonts w:ascii="맑은 고딕" w:eastAsia="맑은 고딕" w:hAnsi="맑은 고딕" w:cs="Times New Roman"/>
          <w:bCs/>
          <w:sz w:val="22"/>
        </w:rPr>
        <w:t xml:space="preserve">수 있어 처방이 몰릴 때도 </w:t>
      </w:r>
      <w:r w:rsidR="00AE0E55">
        <w:rPr>
          <w:rFonts w:ascii="맑은 고딕" w:eastAsia="맑은 고딕" w:hAnsi="맑은 고딕" w:cs="Times New Roman" w:hint="eastAsia"/>
          <w:bCs/>
          <w:sz w:val="22"/>
        </w:rPr>
        <w:t>수월하게</w:t>
      </w:r>
      <w:r w:rsidRPr="008C4B40">
        <w:rPr>
          <w:rFonts w:ascii="맑은 고딕" w:eastAsia="맑은 고딕" w:hAnsi="맑은 고딕" w:cs="Times New Roman"/>
          <w:bCs/>
          <w:sz w:val="22"/>
        </w:rPr>
        <w:t xml:space="preserve"> 대응할 수 있고, 조제 시간 절감 효과도 </w:t>
      </w:r>
      <w:r w:rsidR="00AE0E55">
        <w:rPr>
          <w:rFonts w:ascii="맑은 고딕" w:eastAsia="맑은 고딕" w:hAnsi="맑은 고딕" w:cs="Times New Roman" w:hint="eastAsia"/>
          <w:bCs/>
          <w:sz w:val="22"/>
        </w:rPr>
        <w:t>커 만족스럽</w:t>
      </w:r>
      <w:r w:rsidRPr="008C4B40">
        <w:rPr>
          <w:rFonts w:ascii="맑은 고딕" w:eastAsia="맑은 고딕" w:hAnsi="맑은 고딕" w:cs="Times New Roman"/>
          <w:bCs/>
          <w:sz w:val="22"/>
        </w:rPr>
        <w:t>다”고 덧붙였다.</w:t>
      </w:r>
      <w:r w:rsidRPr="008C4B40">
        <w:rPr>
          <w:rFonts w:ascii="맑은 고딕" w:eastAsia="맑은 고딕" w:hAnsi="맑은 고딕" w:cs="Times New Roman"/>
          <w:bCs/>
          <w:sz w:val="22"/>
        </w:rPr>
        <w:br/>
      </w:r>
    </w:p>
    <w:p w14:paraId="373E3BA3" w14:textId="6139ADA4" w:rsidR="00D12267" w:rsidRDefault="0015156B" w:rsidP="00441D6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하남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홈약</w:t>
      </w:r>
      <w:r w:rsidR="001B5525">
        <w:rPr>
          <w:rFonts w:ascii="맑은 고딕" w:eastAsia="맑은 고딕" w:hAnsi="맑은 고딕" w:cs="Times New Roman" w:hint="eastAsia"/>
          <w:bCs/>
          <w:sz w:val="22"/>
        </w:rPr>
        <w:t>국</w:t>
      </w:r>
      <w:proofErr w:type="spellEnd"/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이기원 약사는 “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팜시럽은</w:t>
      </w:r>
      <w:proofErr w:type="spellEnd"/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시럽이 </w:t>
      </w:r>
      <w:r w:rsidR="001B5525">
        <w:rPr>
          <w:rFonts w:ascii="맑은 고딕" w:eastAsia="맑은 고딕" w:hAnsi="맑은 고딕" w:cs="Times New Roman" w:hint="eastAsia"/>
          <w:bCs/>
          <w:sz w:val="22"/>
        </w:rPr>
        <w:t xml:space="preserve">자동으로 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토출되는</w:t>
      </w:r>
      <w:proofErr w:type="spellEnd"/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동안 다른 업무를 처리할 수 있어 업무 효율이 크게 높아졌다”</w:t>
      </w:r>
      <w:proofErr w:type="spellStart"/>
      <w:r w:rsidR="008C4B40" w:rsidRPr="008C4B40">
        <w:rPr>
          <w:rFonts w:ascii="맑은 고딕" w:eastAsia="맑은 고딕" w:hAnsi="맑은 고딕" w:cs="Times New Roman"/>
          <w:bCs/>
          <w:sz w:val="22"/>
        </w:rPr>
        <w:t>며</w:t>
      </w:r>
      <w:proofErr w:type="spellEnd"/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“</w:t>
      </w:r>
      <w:r w:rsidR="00FD2F78">
        <w:rPr>
          <w:rFonts w:ascii="맑은 고딕" w:eastAsia="맑은 고딕" w:hAnsi="맑은 고딕" w:cs="Times New Roman" w:hint="eastAsia"/>
          <w:bCs/>
          <w:sz w:val="22"/>
        </w:rPr>
        <w:t xml:space="preserve">시럽을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>기계로 조제한다는 점이 환자</w:t>
      </w:r>
      <w:r w:rsidR="005B772A">
        <w:rPr>
          <w:rFonts w:ascii="맑은 고딕" w:eastAsia="맑은 고딕" w:hAnsi="맑은 고딕" w:cs="Times New Roman" w:hint="eastAsia"/>
          <w:bCs/>
          <w:sz w:val="22"/>
        </w:rPr>
        <w:t xml:space="preserve"> 신뢰도를 높이고</w:t>
      </w:r>
      <w:r w:rsidR="00BC6778">
        <w:rPr>
          <w:rFonts w:ascii="맑은 고딕" w:eastAsia="맑은 고딕" w:hAnsi="맑은 고딕" w:cs="Times New Roman" w:hint="eastAsia"/>
          <w:bCs/>
          <w:sz w:val="22"/>
        </w:rPr>
        <w:t>, 사전 준비가 가능해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BC6778">
        <w:rPr>
          <w:rFonts w:ascii="맑은 고딕" w:eastAsia="맑은 고딕" w:hAnsi="맑은 고딕" w:cs="Times New Roman" w:hint="eastAsia"/>
          <w:bCs/>
          <w:sz w:val="22"/>
        </w:rPr>
        <w:t xml:space="preserve">조제 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속도가 </w:t>
      </w:r>
      <w:r w:rsidR="00BC6778">
        <w:rPr>
          <w:rFonts w:ascii="맑은 고딕" w:eastAsia="맑은 고딕" w:hAnsi="맑은 고딕" w:cs="Times New Roman" w:hint="eastAsia"/>
          <w:bCs/>
          <w:sz w:val="22"/>
        </w:rPr>
        <w:t>눈에</w:t>
      </w:r>
      <w:r w:rsidR="0082409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BC6778">
        <w:rPr>
          <w:rFonts w:ascii="맑은 고딕" w:eastAsia="맑은 고딕" w:hAnsi="맑은 고딕" w:cs="Times New Roman" w:hint="eastAsia"/>
          <w:bCs/>
          <w:sz w:val="22"/>
        </w:rPr>
        <w:t>띄게</w:t>
      </w:r>
      <w:r w:rsidR="008C4B40" w:rsidRPr="008C4B40">
        <w:rPr>
          <w:rFonts w:ascii="맑은 고딕" w:eastAsia="맑은 고딕" w:hAnsi="맑은 고딕" w:cs="Times New Roman"/>
          <w:bCs/>
          <w:sz w:val="22"/>
        </w:rPr>
        <w:t xml:space="preserve"> 빨라졌다”</w:t>
      </w:r>
      <w:r w:rsidR="00441D6A">
        <w:rPr>
          <w:rFonts w:ascii="맑은 고딕" w:eastAsia="맑은 고딕" w:hAnsi="맑은 고딕" w:cs="Times New Roman" w:hint="eastAsia"/>
          <w:bCs/>
          <w:sz w:val="22"/>
        </w:rPr>
        <w:t>고</w:t>
      </w:r>
      <w:r w:rsidR="001A03A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BC6778">
        <w:rPr>
          <w:rFonts w:ascii="맑은 고딕" w:eastAsia="맑은 고딕" w:hAnsi="맑은 고딕" w:cs="Times New Roman" w:hint="eastAsia"/>
          <w:bCs/>
          <w:sz w:val="22"/>
        </w:rPr>
        <w:t>전했다.</w:t>
      </w:r>
    </w:p>
    <w:p w14:paraId="7D6FE6EE" w14:textId="77777777" w:rsidR="00327822" w:rsidRDefault="00327822" w:rsidP="00441D6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19E7BB1B" w14:textId="014D46F8" w:rsidR="00500A03" w:rsidRDefault="00500A03" w:rsidP="00441D6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온라인팜</w:t>
      </w:r>
      <w:proofErr w:type="spellEnd"/>
      <w:r>
        <w:rPr>
          <w:rFonts w:ascii="맑은 고딕" w:eastAsia="맑은 고딕" w:hAnsi="맑은 고딕" w:cs="Times New Roman" w:hint="eastAsia"/>
          <w:bCs/>
          <w:sz w:val="22"/>
        </w:rPr>
        <w:t xml:space="preserve"> 관계자는 </w:t>
      </w:r>
      <w:r>
        <w:rPr>
          <w:rFonts w:ascii="맑은 고딕" w:eastAsia="맑은 고딕" w:hAnsi="맑은 고딕" w:cs="Times New Roman"/>
          <w:bCs/>
          <w:sz w:val="22"/>
        </w:rPr>
        <w:t>“</w:t>
      </w: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팜시럽은</w:t>
      </w:r>
      <w:proofErr w:type="spellEnd"/>
      <w:r>
        <w:rPr>
          <w:rFonts w:ascii="맑은 고딕" w:eastAsia="맑은 고딕" w:hAnsi="맑은 고딕" w:cs="Times New Roman" w:hint="eastAsia"/>
          <w:bCs/>
          <w:sz w:val="22"/>
        </w:rPr>
        <w:t xml:space="preserve"> 약국의 반복적인 시럽 조제 업무를 줄여</w:t>
      </w:r>
      <w:r w:rsidR="00752AC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조제 정확성과 업무 효율을 </w:t>
      </w:r>
      <w:r w:rsidR="00D15A09">
        <w:rPr>
          <w:rFonts w:ascii="맑은 고딕" w:eastAsia="맑은 고딕" w:hAnsi="맑은 고딕" w:cs="Times New Roman" w:hint="eastAsia"/>
          <w:bCs/>
          <w:sz w:val="22"/>
        </w:rPr>
        <w:t>높여</w:t>
      </w:r>
      <w:r w:rsidR="00752AC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15A09">
        <w:rPr>
          <w:rFonts w:ascii="맑은 고딕" w:eastAsia="맑은 고딕" w:hAnsi="맑은 고딕" w:cs="Times New Roman" w:hint="eastAsia"/>
          <w:bCs/>
          <w:sz w:val="22"/>
        </w:rPr>
        <w:t>나가고 있다</w:t>
      </w:r>
      <w:r w:rsidR="00D15A09">
        <w:rPr>
          <w:rFonts w:ascii="맑은 고딕" w:eastAsia="맑은 고딕" w:hAnsi="맑은 고딕" w:cs="Times New Roman"/>
          <w:bCs/>
          <w:sz w:val="22"/>
        </w:rPr>
        <w:t>”</w:t>
      </w:r>
      <w:proofErr w:type="spellStart"/>
      <w:r w:rsidR="00D15A09">
        <w:rPr>
          <w:rFonts w:ascii="맑은 고딕" w:eastAsia="맑은 고딕" w:hAnsi="맑은 고딕" w:cs="Times New Roman" w:hint="eastAsia"/>
          <w:bCs/>
          <w:sz w:val="22"/>
        </w:rPr>
        <w:t>며</w:t>
      </w:r>
      <w:proofErr w:type="spellEnd"/>
      <w:r w:rsidR="00D15A0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752ACF">
        <w:rPr>
          <w:rFonts w:ascii="맑은 고딕" w:eastAsia="맑은 고딕" w:hAnsi="맑은 고딕" w:cs="Times New Roman"/>
          <w:bCs/>
          <w:sz w:val="22"/>
        </w:rPr>
        <w:t>“</w:t>
      </w:r>
      <w:proofErr w:type="spellStart"/>
      <w:r w:rsidR="00752ACF">
        <w:rPr>
          <w:rFonts w:ascii="맑은 고딕" w:eastAsia="맑은 고딕" w:hAnsi="맑은 고딕" w:cs="Times New Roman" w:hint="eastAsia"/>
          <w:bCs/>
          <w:sz w:val="22"/>
        </w:rPr>
        <w:t>온라인팜</w:t>
      </w:r>
      <w:r w:rsidR="00487C9D">
        <w:rPr>
          <w:rFonts w:ascii="맑은 고딕" w:eastAsia="맑은 고딕" w:hAnsi="맑은 고딕" w:cs="Times New Roman" w:hint="eastAsia"/>
          <w:bCs/>
          <w:sz w:val="22"/>
        </w:rPr>
        <w:t>은</w:t>
      </w:r>
      <w:proofErr w:type="spellEnd"/>
      <w:r>
        <w:rPr>
          <w:rFonts w:ascii="맑은 고딕" w:eastAsia="맑은 고딕" w:hAnsi="맑은 고딕" w:cs="Times New Roman" w:hint="eastAsia"/>
          <w:bCs/>
          <w:sz w:val="22"/>
        </w:rPr>
        <w:t xml:space="preserve"> 전문 영업 인력과 전국 네트워크를 기반으로 안정적인 공급과 사후관리 지원에 주력하고 </w:t>
      </w:r>
      <w:r w:rsidR="001F1C8B">
        <w:rPr>
          <w:rFonts w:ascii="맑은 고딕" w:eastAsia="맑은 고딕" w:hAnsi="맑은 고딕" w:cs="Times New Roman" w:hint="eastAsia"/>
          <w:bCs/>
          <w:sz w:val="22"/>
        </w:rPr>
        <w:t>있는 만큼</w:t>
      </w:r>
      <w:r w:rsidR="00487C9D">
        <w:rPr>
          <w:rFonts w:ascii="맑은 고딕" w:eastAsia="맑은 고딕" w:hAnsi="맑은 고딕" w:cs="Times New Roman" w:hint="eastAsia"/>
          <w:bCs/>
          <w:sz w:val="22"/>
        </w:rPr>
        <w:t>,</w:t>
      </w:r>
      <w:r w:rsidR="001F1C8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앞으로도 약국의 조제 환경 개선에 도움이 될 수 있도록 약사님들의 업무 </w:t>
      </w:r>
      <w:r w:rsidR="001F1C8B">
        <w:rPr>
          <w:rFonts w:ascii="맑은 고딕" w:eastAsia="맑은 고딕" w:hAnsi="맑은 고딕" w:cs="Times New Roman" w:hint="eastAsia"/>
          <w:bCs/>
          <w:sz w:val="22"/>
        </w:rPr>
        <w:t>부담을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덜어드리는 데 최선을 다하겠다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말했다. </w:t>
      </w:r>
    </w:p>
    <w:p w14:paraId="23D94033" w14:textId="77777777" w:rsidR="00456371" w:rsidRDefault="00917241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/>
          <w:b/>
          <w:sz w:val="22"/>
        </w:rPr>
        <w:t>&lt;끝&gt;</w:t>
      </w:r>
    </w:p>
    <w:p w14:paraId="2060316E" w14:textId="77777777" w:rsidR="00917241" w:rsidRPr="00917241" w:rsidRDefault="00917241">
      <w:pPr>
        <w:spacing w:after="0" w:line="180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6080B4C6" w14:textId="2B73B5E4" w:rsidR="00456371" w:rsidRDefault="00917241">
      <w:pPr>
        <w:spacing w:after="0" w:line="240" w:lineRule="auto"/>
        <w:jc w:val="left"/>
        <w:rPr>
          <w:rFonts w:asciiTheme="majorHAnsi" w:eastAsiaTheme="majorHAnsi" w:hAnsiTheme="majorHAnsi" w:cs="Times New Roman"/>
          <w:bCs/>
          <w:spacing w:val="-6"/>
          <w:sz w:val="22"/>
        </w:rPr>
      </w:pPr>
      <w:r>
        <w:rPr>
          <w:rFonts w:asciiTheme="majorHAnsi" w:eastAsiaTheme="majorHAnsi" w:hAnsiTheme="majorHAnsi" w:cs="Times New Roman"/>
          <w:bCs/>
          <w:spacing w:val="-6"/>
          <w:sz w:val="22"/>
        </w:rPr>
        <w:t>■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w:t xml:space="preserve"> 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A3FE60" wp14:editId="626278A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5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8126829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5" style="position:absolute;margin-left:0pt;margin-top:0.6pt;width:447.75pt;height:0pt;mso-position-horizontal:left;mso-position-horizontal-relative:margin;mso-position-vertical-relative:line;v-text-anchor:top;mso-wrap-style:square;z-index:1895824383" o:allowincell="t" fillcolor="#4f81bd" stroked="t" strokecolor="#ff0000" strokeweight="0.5pt">
                <v:stroke joinstyle="round" dashstyle="dash"/>
              </v:line>
            </w:pict>
          </mc:Fallback>
        </mc:AlternateConten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자료 </w:t>
      </w:r>
      <w:proofErr w:type="gramStart"/>
      <w:r>
        <w:rPr>
          <w:rFonts w:asciiTheme="majorHAnsi" w:eastAsiaTheme="majorHAnsi" w:hAnsiTheme="majorHAnsi" w:cs="Times New Roman"/>
          <w:bCs/>
          <w:spacing w:val="-6"/>
          <w:sz w:val="22"/>
        </w:rPr>
        <w:t>문의 :</w:t>
      </w:r>
      <w:proofErr w:type="gramEnd"/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proofErr w:type="spellStart"/>
      <w:r>
        <w:rPr>
          <w:rFonts w:asciiTheme="majorHAnsi" w:eastAsiaTheme="majorHAnsi" w:hAnsiTheme="majorHAnsi" w:cs="Times New Roman"/>
          <w:bCs/>
          <w:spacing w:val="-6"/>
          <w:sz w:val="22"/>
        </w:rPr>
        <w:t>남예주</w:t>
      </w:r>
      <w:proofErr w:type="spellEnd"/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r w:rsidR="005B13D9">
        <w:rPr>
          <w:rFonts w:asciiTheme="majorHAnsi" w:eastAsiaTheme="majorHAnsi" w:hAnsiTheme="majorHAnsi" w:cs="Times New Roman" w:hint="eastAsia"/>
          <w:bCs/>
          <w:spacing w:val="-6"/>
          <w:sz w:val="22"/>
        </w:rPr>
        <w:t>차장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(02 410 9089)</w:t>
      </w:r>
    </w:p>
    <w:sectPr w:rsidR="00456371">
      <w:headerReference w:type="default" r:id="rId14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8BDF" w14:textId="77777777" w:rsidR="003F4E53" w:rsidRDefault="003F4E53">
      <w:pPr>
        <w:spacing w:after="0" w:line="240" w:lineRule="auto"/>
      </w:pPr>
      <w:r>
        <w:separator/>
      </w:r>
    </w:p>
  </w:endnote>
  <w:endnote w:type="continuationSeparator" w:id="0">
    <w:p w14:paraId="791EA6DC" w14:textId="77777777" w:rsidR="003F4E53" w:rsidRDefault="003F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7734" w14:textId="77777777" w:rsidR="003F4E53" w:rsidRDefault="003F4E53">
      <w:pPr>
        <w:spacing w:after="0" w:line="240" w:lineRule="auto"/>
      </w:pPr>
      <w:r>
        <w:separator/>
      </w:r>
    </w:p>
  </w:footnote>
  <w:footnote w:type="continuationSeparator" w:id="0">
    <w:p w14:paraId="51CE72EB" w14:textId="77777777" w:rsidR="003F4E53" w:rsidRDefault="003F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A83" w14:textId="77777777" w:rsidR="00456371" w:rsidRDefault="00917241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9264" behindDoc="0" locked="0" layoutInCell="1" hidden="0" allowOverlap="1" wp14:anchorId="6DD8C20D" wp14:editId="2F996176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21CB"/>
    <w:multiLevelType w:val="multilevel"/>
    <w:tmpl w:val="4B5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240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71"/>
    <w:rsid w:val="0000038D"/>
    <w:rsid w:val="0000079E"/>
    <w:rsid w:val="0000298B"/>
    <w:rsid w:val="00006AF6"/>
    <w:rsid w:val="00007D38"/>
    <w:rsid w:val="00012F0E"/>
    <w:rsid w:val="00014F6F"/>
    <w:rsid w:val="000160C4"/>
    <w:rsid w:val="00022EF2"/>
    <w:rsid w:val="000253CB"/>
    <w:rsid w:val="00026D90"/>
    <w:rsid w:val="00030C6C"/>
    <w:rsid w:val="00031408"/>
    <w:rsid w:val="0003360F"/>
    <w:rsid w:val="00034146"/>
    <w:rsid w:val="00034C43"/>
    <w:rsid w:val="0004050B"/>
    <w:rsid w:val="00041BD3"/>
    <w:rsid w:val="00044DDD"/>
    <w:rsid w:val="00046D91"/>
    <w:rsid w:val="0005045E"/>
    <w:rsid w:val="000566B4"/>
    <w:rsid w:val="00057D1D"/>
    <w:rsid w:val="00061385"/>
    <w:rsid w:val="00062626"/>
    <w:rsid w:val="00062F46"/>
    <w:rsid w:val="00066D92"/>
    <w:rsid w:val="00070CFD"/>
    <w:rsid w:val="00073959"/>
    <w:rsid w:val="00074DEC"/>
    <w:rsid w:val="00077391"/>
    <w:rsid w:val="00082D00"/>
    <w:rsid w:val="00082FA8"/>
    <w:rsid w:val="000851BE"/>
    <w:rsid w:val="00085C4B"/>
    <w:rsid w:val="0008671B"/>
    <w:rsid w:val="00087018"/>
    <w:rsid w:val="000877C4"/>
    <w:rsid w:val="00093AB4"/>
    <w:rsid w:val="00095B30"/>
    <w:rsid w:val="0009745A"/>
    <w:rsid w:val="000A04B4"/>
    <w:rsid w:val="000A5F95"/>
    <w:rsid w:val="000B3D83"/>
    <w:rsid w:val="000C1D91"/>
    <w:rsid w:val="000C575E"/>
    <w:rsid w:val="000C5EF6"/>
    <w:rsid w:val="000C7722"/>
    <w:rsid w:val="000D1D6A"/>
    <w:rsid w:val="000D24FE"/>
    <w:rsid w:val="000D6DE4"/>
    <w:rsid w:val="000E05C2"/>
    <w:rsid w:val="000E1BF2"/>
    <w:rsid w:val="000E1D13"/>
    <w:rsid w:val="000E343D"/>
    <w:rsid w:val="000F0145"/>
    <w:rsid w:val="000F3AEE"/>
    <w:rsid w:val="000F4BCA"/>
    <w:rsid w:val="000F57F6"/>
    <w:rsid w:val="001104DD"/>
    <w:rsid w:val="0011072E"/>
    <w:rsid w:val="00114A9E"/>
    <w:rsid w:val="00120778"/>
    <w:rsid w:val="00120C39"/>
    <w:rsid w:val="001213E2"/>
    <w:rsid w:val="00124A1E"/>
    <w:rsid w:val="001263C6"/>
    <w:rsid w:val="00126AF8"/>
    <w:rsid w:val="00126B81"/>
    <w:rsid w:val="001344AF"/>
    <w:rsid w:val="00136A53"/>
    <w:rsid w:val="00137BD2"/>
    <w:rsid w:val="001415C8"/>
    <w:rsid w:val="00141C30"/>
    <w:rsid w:val="001457B7"/>
    <w:rsid w:val="00146681"/>
    <w:rsid w:val="0015156B"/>
    <w:rsid w:val="0015252E"/>
    <w:rsid w:val="00153681"/>
    <w:rsid w:val="0015518F"/>
    <w:rsid w:val="001607B0"/>
    <w:rsid w:val="00161C65"/>
    <w:rsid w:val="00163154"/>
    <w:rsid w:val="0016486A"/>
    <w:rsid w:val="00165B99"/>
    <w:rsid w:val="00174256"/>
    <w:rsid w:val="00176098"/>
    <w:rsid w:val="001764BB"/>
    <w:rsid w:val="00176BA7"/>
    <w:rsid w:val="00180C75"/>
    <w:rsid w:val="00184B11"/>
    <w:rsid w:val="00185199"/>
    <w:rsid w:val="00185F12"/>
    <w:rsid w:val="00186811"/>
    <w:rsid w:val="00195CD3"/>
    <w:rsid w:val="00195DC4"/>
    <w:rsid w:val="001967E8"/>
    <w:rsid w:val="0019680E"/>
    <w:rsid w:val="00197A08"/>
    <w:rsid w:val="001A03A5"/>
    <w:rsid w:val="001A33DE"/>
    <w:rsid w:val="001A539E"/>
    <w:rsid w:val="001B3E1C"/>
    <w:rsid w:val="001B4D21"/>
    <w:rsid w:val="001B5525"/>
    <w:rsid w:val="001B5E8D"/>
    <w:rsid w:val="001B7DEA"/>
    <w:rsid w:val="001C1BE3"/>
    <w:rsid w:val="001C2176"/>
    <w:rsid w:val="001D05A0"/>
    <w:rsid w:val="001D107C"/>
    <w:rsid w:val="001D11A5"/>
    <w:rsid w:val="001D6A5E"/>
    <w:rsid w:val="001E296B"/>
    <w:rsid w:val="001E3956"/>
    <w:rsid w:val="001F1C8B"/>
    <w:rsid w:val="001F46D3"/>
    <w:rsid w:val="001F672A"/>
    <w:rsid w:val="001F7218"/>
    <w:rsid w:val="00202923"/>
    <w:rsid w:val="0020335F"/>
    <w:rsid w:val="00212195"/>
    <w:rsid w:val="00220513"/>
    <w:rsid w:val="0022157A"/>
    <w:rsid w:val="0022268A"/>
    <w:rsid w:val="00230259"/>
    <w:rsid w:val="00231F00"/>
    <w:rsid w:val="00233E22"/>
    <w:rsid w:val="002344C5"/>
    <w:rsid w:val="00236F13"/>
    <w:rsid w:val="0023719B"/>
    <w:rsid w:val="00241829"/>
    <w:rsid w:val="00243319"/>
    <w:rsid w:val="00245C5E"/>
    <w:rsid w:val="00250772"/>
    <w:rsid w:val="002572B3"/>
    <w:rsid w:val="00261D0E"/>
    <w:rsid w:val="00262624"/>
    <w:rsid w:val="00262D5D"/>
    <w:rsid w:val="00266E90"/>
    <w:rsid w:val="00270C87"/>
    <w:rsid w:val="00273751"/>
    <w:rsid w:val="00274795"/>
    <w:rsid w:val="0027500D"/>
    <w:rsid w:val="00275205"/>
    <w:rsid w:val="0027540B"/>
    <w:rsid w:val="00275E42"/>
    <w:rsid w:val="0028175A"/>
    <w:rsid w:val="00281881"/>
    <w:rsid w:val="00283FB0"/>
    <w:rsid w:val="002840DD"/>
    <w:rsid w:val="00284697"/>
    <w:rsid w:val="002872FC"/>
    <w:rsid w:val="002874A9"/>
    <w:rsid w:val="00291AD2"/>
    <w:rsid w:val="002A12EB"/>
    <w:rsid w:val="002A2CE1"/>
    <w:rsid w:val="002A4984"/>
    <w:rsid w:val="002A62C0"/>
    <w:rsid w:val="002A7148"/>
    <w:rsid w:val="002B2886"/>
    <w:rsid w:val="002B42DE"/>
    <w:rsid w:val="002B50D3"/>
    <w:rsid w:val="002B658E"/>
    <w:rsid w:val="002B7C98"/>
    <w:rsid w:val="002C0454"/>
    <w:rsid w:val="002C4C46"/>
    <w:rsid w:val="002C66DF"/>
    <w:rsid w:val="002C683D"/>
    <w:rsid w:val="002C7687"/>
    <w:rsid w:val="002D2214"/>
    <w:rsid w:val="002D3144"/>
    <w:rsid w:val="002D7920"/>
    <w:rsid w:val="002E02CD"/>
    <w:rsid w:val="002E19AE"/>
    <w:rsid w:val="002E3E03"/>
    <w:rsid w:val="002E7985"/>
    <w:rsid w:val="002E7B9B"/>
    <w:rsid w:val="002F2A3A"/>
    <w:rsid w:val="002F4DC7"/>
    <w:rsid w:val="002F551B"/>
    <w:rsid w:val="002F79CB"/>
    <w:rsid w:val="00304E5D"/>
    <w:rsid w:val="00310122"/>
    <w:rsid w:val="00310D01"/>
    <w:rsid w:val="00310E07"/>
    <w:rsid w:val="00311775"/>
    <w:rsid w:val="00312E95"/>
    <w:rsid w:val="003130B4"/>
    <w:rsid w:val="00315275"/>
    <w:rsid w:val="00316F3A"/>
    <w:rsid w:val="0032373F"/>
    <w:rsid w:val="003243C1"/>
    <w:rsid w:val="00324A3B"/>
    <w:rsid w:val="00327822"/>
    <w:rsid w:val="003310BA"/>
    <w:rsid w:val="00331F78"/>
    <w:rsid w:val="00333A04"/>
    <w:rsid w:val="00333EA3"/>
    <w:rsid w:val="00334F9A"/>
    <w:rsid w:val="00335C75"/>
    <w:rsid w:val="003362F6"/>
    <w:rsid w:val="003370AE"/>
    <w:rsid w:val="00343961"/>
    <w:rsid w:val="003445E0"/>
    <w:rsid w:val="00344BAD"/>
    <w:rsid w:val="003511D9"/>
    <w:rsid w:val="00352602"/>
    <w:rsid w:val="00352C1A"/>
    <w:rsid w:val="00356720"/>
    <w:rsid w:val="00356CE9"/>
    <w:rsid w:val="00364318"/>
    <w:rsid w:val="0036567F"/>
    <w:rsid w:val="00365971"/>
    <w:rsid w:val="00372699"/>
    <w:rsid w:val="00374056"/>
    <w:rsid w:val="00374C68"/>
    <w:rsid w:val="00383820"/>
    <w:rsid w:val="00387E96"/>
    <w:rsid w:val="00391C0B"/>
    <w:rsid w:val="0039305C"/>
    <w:rsid w:val="00396565"/>
    <w:rsid w:val="00397B07"/>
    <w:rsid w:val="00397DBF"/>
    <w:rsid w:val="003A3DC0"/>
    <w:rsid w:val="003A43A0"/>
    <w:rsid w:val="003A48F2"/>
    <w:rsid w:val="003A5E51"/>
    <w:rsid w:val="003B0514"/>
    <w:rsid w:val="003B2713"/>
    <w:rsid w:val="003B4A98"/>
    <w:rsid w:val="003B5F0F"/>
    <w:rsid w:val="003C1F16"/>
    <w:rsid w:val="003C28A7"/>
    <w:rsid w:val="003C4D64"/>
    <w:rsid w:val="003C768F"/>
    <w:rsid w:val="003D147E"/>
    <w:rsid w:val="003D1DA9"/>
    <w:rsid w:val="003D2386"/>
    <w:rsid w:val="003D4D8B"/>
    <w:rsid w:val="003D5F27"/>
    <w:rsid w:val="003D7C3B"/>
    <w:rsid w:val="003E537D"/>
    <w:rsid w:val="003E67F1"/>
    <w:rsid w:val="003F0732"/>
    <w:rsid w:val="003F1707"/>
    <w:rsid w:val="003F3257"/>
    <w:rsid w:val="003F4A3E"/>
    <w:rsid w:val="003F4E53"/>
    <w:rsid w:val="003F5FF8"/>
    <w:rsid w:val="003F7ACF"/>
    <w:rsid w:val="004045FE"/>
    <w:rsid w:val="004066A7"/>
    <w:rsid w:val="00411C1A"/>
    <w:rsid w:val="0041252C"/>
    <w:rsid w:val="00413D7A"/>
    <w:rsid w:val="00421151"/>
    <w:rsid w:val="00423AB6"/>
    <w:rsid w:val="00435932"/>
    <w:rsid w:val="00436411"/>
    <w:rsid w:val="00440217"/>
    <w:rsid w:val="00441B31"/>
    <w:rsid w:val="00441D6A"/>
    <w:rsid w:val="00444129"/>
    <w:rsid w:val="0044545C"/>
    <w:rsid w:val="0045535C"/>
    <w:rsid w:val="00456371"/>
    <w:rsid w:val="00460AEB"/>
    <w:rsid w:val="00460D39"/>
    <w:rsid w:val="00462002"/>
    <w:rsid w:val="004626B9"/>
    <w:rsid w:val="00467CFC"/>
    <w:rsid w:val="00470DE8"/>
    <w:rsid w:val="004715B7"/>
    <w:rsid w:val="00471D37"/>
    <w:rsid w:val="004743C5"/>
    <w:rsid w:val="00474BF8"/>
    <w:rsid w:val="00475712"/>
    <w:rsid w:val="004758FC"/>
    <w:rsid w:val="00475DDD"/>
    <w:rsid w:val="0047680B"/>
    <w:rsid w:val="004854DA"/>
    <w:rsid w:val="00486555"/>
    <w:rsid w:val="00487977"/>
    <w:rsid w:val="00487C9D"/>
    <w:rsid w:val="00491B96"/>
    <w:rsid w:val="00492004"/>
    <w:rsid w:val="00492712"/>
    <w:rsid w:val="0049510B"/>
    <w:rsid w:val="004A409C"/>
    <w:rsid w:val="004A70A1"/>
    <w:rsid w:val="004B1CE2"/>
    <w:rsid w:val="004B251E"/>
    <w:rsid w:val="004B2862"/>
    <w:rsid w:val="004B3297"/>
    <w:rsid w:val="004B337A"/>
    <w:rsid w:val="004B6087"/>
    <w:rsid w:val="004B665B"/>
    <w:rsid w:val="004C6DC5"/>
    <w:rsid w:val="004D17C6"/>
    <w:rsid w:val="004D30BD"/>
    <w:rsid w:val="004D6FE0"/>
    <w:rsid w:val="004E2234"/>
    <w:rsid w:val="004E669F"/>
    <w:rsid w:val="004E6EFB"/>
    <w:rsid w:val="004E73D2"/>
    <w:rsid w:val="004F02F4"/>
    <w:rsid w:val="004F0469"/>
    <w:rsid w:val="004F0729"/>
    <w:rsid w:val="004F0C9F"/>
    <w:rsid w:val="004F25AF"/>
    <w:rsid w:val="004F2884"/>
    <w:rsid w:val="004F560D"/>
    <w:rsid w:val="004F65E3"/>
    <w:rsid w:val="005008FA"/>
    <w:rsid w:val="00500A03"/>
    <w:rsid w:val="005039CF"/>
    <w:rsid w:val="005044AE"/>
    <w:rsid w:val="00504CDF"/>
    <w:rsid w:val="005115CC"/>
    <w:rsid w:val="00516219"/>
    <w:rsid w:val="0051773A"/>
    <w:rsid w:val="00517C09"/>
    <w:rsid w:val="00520DD1"/>
    <w:rsid w:val="005236A2"/>
    <w:rsid w:val="005239E9"/>
    <w:rsid w:val="00523CD0"/>
    <w:rsid w:val="005256E7"/>
    <w:rsid w:val="00526309"/>
    <w:rsid w:val="005278A9"/>
    <w:rsid w:val="00527F90"/>
    <w:rsid w:val="005304C5"/>
    <w:rsid w:val="005343AF"/>
    <w:rsid w:val="00541909"/>
    <w:rsid w:val="00544D76"/>
    <w:rsid w:val="0055578D"/>
    <w:rsid w:val="0056122C"/>
    <w:rsid w:val="0056456C"/>
    <w:rsid w:val="0056501C"/>
    <w:rsid w:val="00570F0B"/>
    <w:rsid w:val="00574E93"/>
    <w:rsid w:val="005814A1"/>
    <w:rsid w:val="0058364F"/>
    <w:rsid w:val="00585594"/>
    <w:rsid w:val="00591023"/>
    <w:rsid w:val="005931AE"/>
    <w:rsid w:val="005937F5"/>
    <w:rsid w:val="00593B9D"/>
    <w:rsid w:val="00596776"/>
    <w:rsid w:val="0059778D"/>
    <w:rsid w:val="005A14E8"/>
    <w:rsid w:val="005A39A3"/>
    <w:rsid w:val="005A7582"/>
    <w:rsid w:val="005A7DD2"/>
    <w:rsid w:val="005B13D9"/>
    <w:rsid w:val="005B3BF7"/>
    <w:rsid w:val="005B7331"/>
    <w:rsid w:val="005B7416"/>
    <w:rsid w:val="005B772A"/>
    <w:rsid w:val="005C30F1"/>
    <w:rsid w:val="005C3FE4"/>
    <w:rsid w:val="005C6E32"/>
    <w:rsid w:val="005C79C6"/>
    <w:rsid w:val="005C7F46"/>
    <w:rsid w:val="005D7796"/>
    <w:rsid w:val="005E34DE"/>
    <w:rsid w:val="005E497E"/>
    <w:rsid w:val="005E668D"/>
    <w:rsid w:val="005F14CF"/>
    <w:rsid w:val="005F43C9"/>
    <w:rsid w:val="005F7C30"/>
    <w:rsid w:val="00601A29"/>
    <w:rsid w:val="0060499B"/>
    <w:rsid w:val="00604C99"/>
    <w:rsid w:val="0060587B"/>
    <w:rsid w:val="00610912"/>
    <w:rsid w:val="00612B40"/>
    <w:rsid w:val="00612E88"/>
    <w:rsid w:val="006147F3"/>
    <w:rsid w:val="0061511A"/>
    <w:rsid w:val="00624290"/>
    <w:rsid w:val="0062585C"/>
    <w:rsid w:val="006305DC"/>
    <w:rsid w:val="006375CD"/>
    <w:rsid w:val="00641300"/>
    <w:rsid w:val="00641D05"/>
    <w:rsid w:val="00654219"/>
    <w:rsid w:val="006560A1"/>
    <w:rsid w:val="00662638"/>
    <w:rsid w:val="0066475A"/>
    <w:rsid w:val="00671C3C"/>
    <w:rsid w:val="0067217D"/>
    <w:rsid w:val="00673E12"/>
    <w:rsid w:val="006741DC"/>
    <w:rsid w:val="0068096E"/>
    <w:rsid w:val="00680F66"/>
    <w:rsid w:val="00682BD6"/>
    <w:rsid w:val="00682C46"/>
    <w:rsid w:val="0068758F"/>
    <w:rsid w:val="006908C0"/>
    <w:rsid w:val="006910C1"/>
    <w:rsid w:val="00692CDF"/>
    <w:rsid w:val="00695404"/>
    <w:rsid w:val="006A064D"/>
    <w:rsid w:val="006A06A0"/>
    <w:rsid w:val="006A43A4"/>
    <w:rsid w:val="006A5528"/>
    <w:rsid w:val="006A76D0"/>
    <w:rsid w:val="006B3362"/>
    <w:rsid w:val="006C4E19"/>
    <w:rsid w:val="006C6BDA"/>
    <w:rsid w:val="006D59C9"/>
    <w:rsid w:val="006D6825"/>
    <w:rsid w:val="006D7C9A"/>
    <w:rsid w:val="006E0874"/>
    <w:rsid w:val="006E1138"/>
    <w:rsid w:val="006E1A8A"/>
    <w:rsid w:val="006E38EB"/>
    <w:rsid w:val="006F2182"/>
    <w:rsid w:val="006F3F3F"/>
    <w:rsid w:val="006F50D3"/>
    <w:rsid w:val="006F6E18"/>
    <w:rsid w:val="006F7297"/>
    <w:rsid w:val="00700830"/>
    <w:rsid w:val="007027C9"/>
    <w:rsid w:val="00703CB6"/>
    <w:rsid w:val="00705A08"/>
    <w:rsid w:val="00706374"/>
    <w:rsid w:val="007065F1"/>
    <w:rsid w:val="00707358"/>
    <w:rsid w:val="00715A25"/>
    <w:rsid w:val="00715BB6"/>
    <w:rsid w:val="0071790B"/>
    <w:rsid w:val="007239E6"/>
    <w:rsid w:val="00724D8A"/>
    <w:rsid w:val="00733123"/>
    <w:rsid w:val="00737568"/>
    <w:rsid w:val="00740ADA"/>
    <w:rsid w:val="00743288"/>
    <w:rsid w:val="0074471A"/>
    <w:rsid w:val="00744EDA"/>
    <w:rsid w:val="00747D8A"/>
    <w:rsid w:val="00751009"/>
    <w:rsid w:val="00752ACF"/>
    <w:rsid w:val="00753380"/>
    <w:rsid w:val="00756732"/>
    <w:rsid w:val="00756898"/>
    <w:rsid w:val="00760F0B"/>
    <w:rsid w:val="00761F0A"/>
    <w:rsid w:val="00762D58"/>
    <w:rsid w:val="007643CD"/>
    <w:rsid w:val="00765499"/>
    <w:rsid w:val="00765EA0"/>
    <w:rsid w:val="00767628"/>
    <w:rsid w:val="007701D0"/>
    <w:rsid w:val="007734AC"/>
    <w:rsid w:val="007802C0"/>
    <w:rsid w:val="0078098A"/>
    <w:rsid w:val="007809E5"/>
    <w:rsid w:val="00780F12"/>
    <w:rsid w:val="00781EB5"/>
    <w:rsid w:val="0078281A"/>
    <w:rsid w:val="007834C2"/>
    <w:rsid w:val="00784BCC"/>
    <w:rsid w:val="00784DD7"/>
    <w:rsid w:val="00785383"/>
    <w:rsid w:val="007875BE"/>
    <w:rsid w:val="00790B03"/>
    <w:rsid w:val="007938D0"/>
    <w:rsid w:val="007A3686"/>
    <w:rsid w:val="007A78E4"/>
    <w:rsid w:val="007B08F2"/>
    <w:rsid w:val="007B283F"/>
    <w:rsid w:val="007B34F3"/>
    <w:rsid w:val="007C0454"/>
    <w:rsid w:val="007C1D2B"/>
    <w:rsid w:val="007C3719"/>
    <w:rsid w:val="007C5BE8"/>
    <w:rsid w:val="007D0FE9"/>
    <w:rsid w:val="007D16D9"/>
    <w:rsid w:val="007D5166"/>
    <w:rsid w:val="007D584B"/>
    <w:rsid w:val="007E3AED"/>
    <w:rsid w:val="007E4856"/>
    <w:rsid w:val="007E5535"/>
    <w:rsid w:val="007E622A"/>
    <w:rsid w:val="007F026E"/>
    <w:rsid w:val="007F48DF"/>
    <w:rsid w:val="007F4B0B"/>
    <w:rsid w:val="008006EF"/>
    <w:rsid w:val="008012F5"/>
    <w:rsid w:val="008014D7"/>
    <w:rsid w:val="00804E88"/>
    <w:rsid w:val="00806046"/>
    <w:rsid w:val="00807B82"/>
    <w:rsid w:val="00814681"/>
    <w:rsid w:val="00816F90"/>
    <w:rsid w:val="00821DF5"/>
    <w:rsid w:val="00821E2A"/>
    <w:rsid w:val="00824091"/>
    <w:rsid w:val="0082792B"/>
    <w:rsid w:val="00831236"/>
    <w:rsid w:val="00832901"/>
    <w:rsid w:val="00856131"/>
    <w:rsid w:val="008611C1"/>
    <w:rsid w:val="00861FD6"/>
    <w:rsid w:val="008679A4"/>
    <w:rsid w:val="008713D5"/>
    <w:rsid w:val="008731E8"/>
    <w:rsid w:val="00875D6E"/>
    <w:rsid w:val="00877047"/>
    <w:rsid w:val="008825CE"/>
    <w:rsid w:val="00883DF1"/>
    <w:rsid w:val="00892BFA"/>
    <w:rsid w:val="008A13AB"/>
    <w:rsid w:val="008B0580"/>
    <w:rsid w:val="008B3C1B"/>
    <w:rsid w:val="008B58D4"/>
    <w:rsid w:val="008C1544"/>
    <w:rsid w:val="008C1FFD"/>
    <w:rsid w:val="008C2535"/>
    <w:rsid w:val="008C2FBE"/>
    <w:rsid w:val="008C4B40"/>
    <w:rsid w:val="008D2730"/>
    <w:rsid w:val="008D6474"/>
    <w:rsid w:val="008D6728"/>
    <w:rsid w:val="008E0B21"/>
    <w:rsid w:val="008E1E0C"/>
    <w:rsid w:val="008E3F46"/>
    <w:rsid w:val="008E4047"/>
    <w:rsid w:val="008E6FB3"/>
    <w:rsid w:val="008E77E2"/>
    <w:rsid w:val="008F0A29"/>
    <w:rsid w:val="008F5668"/>
    <w:rsid w:val="008F79A4"/>
    <w:rsid w:val="0090622C"/>
    <w:rsid w:val="00907729"/>
    <w:rsid w:val="00917241"/>
    <w:rsid w:val="009200DB"/>
    <w:rsid w:val="0092112E"/>
    <w:rsid w:val="00922759"/>
    <w:rsid w:val="009227E6"/>
    <w:rsid w:val="00926901"/>
    <w:rsid w:val="00926DF8"/>
    <w:rsid w:val="00932982"/>
    <w:rsid w:val="00937579"/>
    <w:rsid w:val="009472A5"/>
    <w:rsid w:val="009477C9"/>
    <w:rsid w:val="00951215"/>
    <w:rsid w:val="009531B2"/>
    <w:rsid w:val="0095367B"/>
    <w:rsid w:val="009556FE"/>
    <w:rsid w:val="0095574E"/>
    <w:rsid w:val="009563C0"/>
    <w:rsid w:val="009612DB"/>
    <w:rsid w:val="00962E79"/>
    <w:rsid w:val="00963A18"/>
    <w:rsid w:val="00963F5B"/>
    <w:rsid w:val="00964602"/>
    <w:rsid w:val="00965AAB"/>
    <w:rsid w:val="009664D8"/>
    <w:rsid w:val="00970080"/>
    <w:rsid w:val="00970196"/>
    <w:rsid w:val="00973071"/>
    <w:rsid w:val="00977683"/>
    <w:rsid w:val="0098108D"/>
    <w:rsid w:val="00983A6A"/>
    <w:rsid w:val="00984E54"/>
    <w:rsid w:val="00984E5F"/>
    <w:rsid w:val="00984F8F"/>
    <w:rsid w:val="00987AE4"/>
    <w:rsid w:val="00991D89"/>
    <w:rsid w:val="00991EAD"/>
    <w:rsid w:val="00994F25"/>
    <w:rsid w:val="009975A5"/>
    <w:rsid w:val="009A0BED"/>
    <w:rsid w:val="009A245E"/>
    <w:rsid w:val="009A536C"/>
    <w:rsid w:val="009A7233"/>
    <w:rsid w:val="009B2F89"/>
    <w:rsid w:val="009C0722"/>
    <w:rsid w:val="009C2460"/>
    <w:rsid w:val="009C52B8"/>
    <w:rsid w:val="009C5FCA"/>
    <w:rsid w:val="009C6005"/>
    <w:rsid w:val="009D27D6"/>
    <w:rsid w:val="009D2E91"/>
    <w:rsid w:val="009D3B84"/>
    <w:rsid w:val="009E3C00"/>
    <w:rsid w:val="009E5573"/>
    <w:rsid w:val="009F03ED"/>
    <w:rsid w:val="009F12BA"/>
    <w:rsid w:val="009F1426"/>
    <w:rsid w:val="009F228E"/>
    <w:rsid w:val="009F23F4"/>
    <w:rsid w:val="009F3D9C"/>
    <w:rsid w:val="009F4AF8"/>
    <w:rsid w:val="009F7D83"/>
    <w:rsid w:val="009F7ECC"/>
    <w:rsid w:val="00A02E03"/>
    <w:rsid w:val="00A05EC2"/>
    <w:rsid w:val="00A066E5"/>
    <w:rsid w:val="00A103B4"/>
    <w:rsid w:val="00A109FF"/>
    <w:rsid w:val="00A11F40"/>
    <w:rsid w:val="00A120B3"/>
    <w:rsid w:val="00A14AAB"/>
    <w:rsid w:val="00A1612A"/>
    <w:rsid w:val="00A21149"/>
    <w:rsid w:val="00A241D7"/>
    <w:rsid w:val="00A26C06"/>
    <w:rsid w:val="00A27363"/>
    <w:rsid w:val="00A30DD1"/>
    <w:rsid w:val="00A30F97"/>
    <w:rsid w:val="00A31407"/>
    <w:rsid w:val="00A31A3D"/>
    <w:rsid w:val="00A375E8"/>
    <w:rsid w:val="00A4021D"/>
    <w:rsid w:val="00A428E9"/>
    <w:rsid w:val="00A45719"/>
    <w:rsid w:val="00A47E62"/>
    <w:rsid w:val="00A51D63"/>
    <w:rsid w:val="00A526A0"/>
    <w:rsid w:val="00A5304E"/>
    <w:rsid w:val="00A5497A"/>
    <w:rsid w:val="00A54BB3"/>
    <w:rsid w:val="00A6461A"/>
    <w:rsid w:val="00A649A8"/>
    <w:rsid w:val="00A6507F"/>
    <w:rsid w:val="00A66B0B"/>
    <w:rsid w:val="00A678C4"/>
    <w:rsid w:val="00A71278"/>
    <w:rsid w:val="00A723C4"/>
    <w:rsid w:val="00A74DA0"/>
    <w:rsid w:val="00A7613C"/>
    <w:rsid w:val="00A80E06"/>
    <w:rsid w:val="00A82905"/>
    <w:rsid w:val="00A86627"/>
    <w:rsid w:val="00A87252"/>
    <w:rsid w:val="00A92639"/>
    <w:rsid w:val="00A966A5"/>
    <w:rsid w:val="00AA28EB"/>
    <w:rsid w:val="00AA432E"/>
    <w:rsid w:val="00AA7430"/>
    <w:rsid w:val="00AB0EB6"/>
    <w:rsid w:val="00AB20B8"/>
    <w:rsid w:val="00AB3C9F"/>
    <w:rsid w:val="00AB5437"/>
    <w:rsid w:val="00AC0E6C"/>
    <w:rsid w:val="00AC65C8"/>
    <w:rsid w:val="00AC74FA"/>
    <w:rsid w:val="00AD11B8"/>
    <w:rsid w:val="00AD61D3"/>
    <w:rsid w:val="00AE0E55"/>
    <w:rsid w:val="00AE12DB"/>
    <w:rsid w:val="00AE19BB"/>
    <w:rsid w:val="00AE2BA9"/>
    <w:rsid w:val="00AF0BF2"/>
    <w:rsid w:val="00AF13A8"/>
    <w:rsid w:val="00AF26F6"/>
    <w:rsid w:val="00AF348F"/>
    <w:rsid w:val="00AF4EEA"/>
    <w:rsid w:val="00AF66F1"/>
    <w:rsid w:val="00B06D21"/>
    <w:rsid w:val="00B12689"/>
    <w:rsid w:val="00B16103"/>
    <w:rsid w:val="00B201C9"/>
    <w:rsid w:val="00B22F35"/>
    <w:rsid w:val="00B2346C"/>
    <w:rsid w:val="00B23A38"/>
    <w:rsid w:val="00B24CBB"/>
    <w:rsid w:val="00B32977"/>
    <w:rsid w:val="00B345C3"/>
    <w:rsid w:val="00B407E6"/>
    <w:rsid w:val="00B4159E"/>
    <w:rsid w:val="00B41718"/>
    <w:rsid w:val="00B440F4"/>
    <w:rsid w:val="00B46665"/>
    <w:rsid w:val="00B526A9"/>
    <w:rsid w:val="00B555A7"/>
    <w:rsid w:val="00B567D4"/>
    <w:rsid w:val="00B606A7"/>
    <w:rsid w:val="00B60C73"/>
    <w:rsid w:val="00B66BA1"/>
    <w:rsid w:val="00B7151A"/>
    <w:rsid w:val="00B75768"/>
    <w:rsid w:val="00B8146B"/>
    <w:rsid w:val="00B868D5"/>
    <w:rsid w:val="00B90643"/>
    <w:rsid w:val="00B94ED6"/>
    <w:rsid w:val="00BA049C"/>
    <w:rsid w:val="00BA1E70"/>
    <w:rsid w:val="00BA2647"/>
    <w:rsid w:val="00BA3D0A"/>
    <w:rsid w:val="00BA479C"/>
    <w:rsid w:val="00BA68F9"/>
    <w:rsid w:val="00BB03F4"/>
    <w:rsid w:val="00BB0499"/>
    <w:rsid w:val="00BC41F5"/>
    <w:rsid w:val="00BC6778"/>
    <w:rsid w:val="00BC708D"/>
    <w:rsid w:val="00BD113A"/>
    <w:rsid w:val="00BD1494"/>
    <w:rsid w:val="00BD7C0D"/>
    <w:rsid w:val="00BE76E3"/>
    <w:rsid w:val="00BF07BC"/>
    <w:rsid w:val="00BF3B5C"/>
    <w:rsid w:val="00BF613B"/>
    <w:rsid w:val="00C065AA"/>
    <w:rsid w:val="00C071FD"/>
    <w:rsid w:val="00C07397"/>
    <w:rsid w:val="00C125F7"/>
    <w:rsid w:val="00C1455F"/>
    <w:rsid w:val="00C174A3"/>
    <w:rsid w:val="00C21D73"/>
    <w:rsid w:val="00C25067"/>
    <w:rsid w:val="00C2589D"/>
    <w:rsid w:val="00C27499"/>
    <w:rsid w:val="00C31005"/>
    <w:rsid w:val="00C32CB0"/>
    <w:rsid w:val="00C3302D"/>
    <w:rsid w:val="00C339B0"/>
    <w:rsid w:val="00C33D4E"/>
    <w:rsid w:val="00C3715C"/>
    <w:rsid w:val="00C40FB0"/>
    <w:rsid w:val="00C46641"/>
    <w:rsid w:val="00C472C6"/>
    <w:rsid w:val="00C51D75"/>
    <w:rsid w:val="00C53C7C"/>
    <w:rsid w:val="00C672D5"/>
    <w:rsid w:val="00C71055"/>
    <w:rsid w:val="00C7343D"/>
    <w:rsid w:val="00C8109A"/>
    <w:rsid w:val="00C84482"/>
    <w:rsid w:val="00C85EB3"/>
    <w:rsid w:val="00C86769"/>
    <w:rsid w:val="00C86B90"/>
    <w:rsid w:val="00C90A0F"/>
    <w:rsid w:val="00C9446A"/>
    <w:rsid w:val="00C945E0"/>
    <w:rsid w:val="00C96868"/>
    <w:rsid w:val="00CA4117"/>
    <w:rsid w:val="00CA4EE2"/>
    <w:rsid w:val="00CA5656"/>
    <w:rsid w:val="00CA6AC6"/>
    <w:rsid w:val="00CB0C9D"/>
    <w:rsid w:val="00CC2AE4"/>
    <w:rsid w:val="00CC44CE"/>
    <w:rsid w:val="00CC751A"/>
    <w:rsid w:val="00CD1744"/>
    <w:rsid w:val="00CD2156"/>
    <w:rsid w:val="00CD2534"/>
    <w:rsid w:val="00CD33A4"/>
    <w:rsid w:val="00CD4F42"/>
    <w:rsid w:val="00CE0923"/>
    <w:rsid w:val="00CE3695"/>
    <w:rsid w:val="00CE401D"/>
    <w:rsid w:val="00CE4B52"/>
    <w:rsid w:val="00CE703B"/>
    <w:rsid w:val="00CF1FF1"/>
    <w:rsid w:val="00CF203D"/>
    <w:rsid w:val="00CF27C3"/>
    <w:rsid w:val="00CF6613"/>
    <w:rsid w:val="00D0583F"/>
    <w:rsid w:val="00D12267"/>
    <w:rsid w:val="00D12A7B"/>
    <w:rsid w:val="00D14E21"/>
    <w:rsid w:val="00D157DC"/>
    <w:rsid w:val="00D15A09"/>
    <w:rsid w:val="00D21466"/>
    <w:rsid w:val="00D221C4"/>
    <w:rsid w:val="00D253E4"/>
    <w:rsid w:val="00D25ABB"/>
    <w:rsid w:val="00D2620C"/>
    <w:rsid w:val="00D26B07"/>
    <w:rsid w:val="00D27957"/>
    <w:rsid w:val="00D27B3C"/>
    <w:rsid w:val="00D3142F"/>
    <w:rsid w:val="00D3148D"/>
    <w:rsid w:val="00D31B67"/>
    <w:rsid w:val="00D41804"/>
    <w:rsid w:val="00D4192A"/>
    <w:rsid w:val="00D43C4E"/>
    <w:rsid w:val="00D43CE4"/>
    <w:rsid w:val="00D45897"/>
    <w:rsid w:val="00D50375"/>
    <w:rsid w:val="00D50D51"/>
    <w:rsid w:val="00D51C0D"/>
    <w:rsid w:val="00D52B1C"/>
    <w:rsid w:val="00D54104"/>
    <w:rsid w:val="00D61050"/>
    <w:rsid w:val="00D66B25"/>
    <w:rsid w:val="00D678BA"/>
    <w:rsid w:val="00D7673A"/>
    <w:rsid w:val="00D803D9"/>
    <w:rsid w:val="00D82DEE"/>
    <w:rsid w:val="00D833DF"/>
    <w:rsid w:val="00D8416D"/>
    <w:rsid w:val="00D84A5D"/>
    <w:rsid w:val="00D85CDF"/>
    <w:rsid w:val="00D903AE"/>
    <w:rsid w:val="00D92782"/>
    <w:rsid w:val="00D944C3"/>
    <w:rsid w:val="00D95271"/>
    <w:rsid w:val="00DA0C3F"/>
    <w:rsid w:val="00DA15F8"/>
    <w:rsid w:val="00DA1733"/>
    <w:rsid w:val="00DA1C75"/>
    <w:rsid w:val="00DA1CFC"/>
    <w:rsid w:val="00DA3E10"/>
    <w:rsid w:val="00DA470B"/>
    <w:rsid w:val="00DA5908"/>
    <w:rsid w:val="00DB0FDC"/>
    <w:rsid w:val="00DB149E"/>
    <w:rsid w:val="00DB46B2"/>
    <w:rsid w:val="00DB6002"/>
    <w:rsid w:val="00DC14C1"/>
    <w:rsid w:val="00DC2CF2"/>
    <w:rsid w:val="00DC3237"/>
    <w:rsid w:val="00DC548A"/>
    <w:rsid w:val="00DD0E0F"/>
    <w:rsid w:val="00DD71BE"/>
    <w:rsid w:val="00DE094D"/>
    <w:rsid w:val="00DE2B1F"/>
    <w:rsid w:val="00DE59CF"/>
    <w:rsid w:val="00DF01B7"/>
    <w:rsid w:val="00DF4F88"/>
    <w:rsid w:val="00DF760F"/>
    <w:rsid w:val="00E023B9"/>
    <w:rsid w:val="00E04E0C"/>
    <w:rsid w:val="00E12E20"/>
    <w:rsid w:val="00E14685"/>
    <w:rsid w:val="00E146D8"/>
    <w:rsid w:val="00E16133"/>
    <w:rsid w:val="00E1657B"/>
    <w:rsid w:val="00E17E55"/>
    <w:rsid w:val="00E2250F"/>
    <w:rsid w:val="00E230F9"/>
    <w:rsid w:val="00E2476D"/>
    <w:rsid w:val="00E2635B"/>
    <w:rsid w:val="00E3054B"/>
    <w:rsid w:val="00E31A67"/>
    <w:rsid w:val="00E341A3"/>
    <w:rsid w:val="00E3476A"/>
    <w:rsid w:val="00E37205"/>
    <w:rsid w:val="00E450B5"/>
    <w:rsid w:val="00E45548"/>
    <w:rsid w:val="00E457E8"/>
    <w:rsid w:val="00E45EAB"/>
    <w:rsid w:val="00E52283"/>
    <w:rsid w:val="00E53755"/>
    <w:rsid w:val="00E5439E"/>
    <w:rsid w:val="00E5569D"/>
    <w:rsid w:val="00E60E1F"/>
    <w:rsid w:val="00E756C1"/>
    <w:rsid w:val="00E77CE3"/>
    <w:rsid w:val="00E866F5"/>
    <w:rsid w:val="00E910F2"/>
    <w:rsid w:val="00E96F2A"/>
    <w:rsid w:val="00EA0611"/>
    <w:rsid w:val="00EA1A59"/>
    <w:rsid w:val="00EA5A1D"/>
    <w:rsid w:val="00EB0C20"/>
    <w:rsid w:val="00EB1BE0"/>
    <w:rsid w:val="00EB4A2D"/>
    <w:rsid w:val="00EB73C3"/>
    <w:rsid w:val="00EB7896"/>
    <w:rsid w:val="00EC1A33"/>
    <w:rsid w:val="00EC1B89"/>
    <w:rsid w:val="00EC4E0D"/>
    <w:rsid w:val="00EC7557"/>
    <w:rsid w:val="00EE1E2C"/>
    <w:rsid w:val="00EF40D3"/>
    <w:rsid w:val="00EF413B"/>
    <w:rsid w:val="00F0009A"/>
    <w:rsid w:val="00F010B0"/>
    <w:rsid w:val="00F01A50"/>
    <w:rsid w:val="00F0298F"/>
    <w:rsid w:val="00F067B8"/>
    <w:rsid w:val="00F06FDE"/>
    <w:rsid w:val="00F0723E"/>
    <w:rsid w:val="00F076DE"/>
    <w:rsid w:val="00F11B53"/>
    <w:rsid w:val="00F12D1B"/>
    <w:rsid w:val="00F142B8"/>
    <w:rsid w:val="00F16D4B"/>
    <w:rsid w:val="00F17095"/>
    <w:rsid w:val="00F20272"/>
    <w:rsid w:val="00F21092"/>
    <w:rsid w:val="00F21B04"/>
    <w:rsid w:val="00F22F5A"/>
    <w:rsid w:val="00F23F86"/>
    <w:rsid w:val="00F25DCE"/>
    <w:rsid w:val="00F3078C"/>
    <w:rsid w:val="00F31306"/>
    <w:rsid w:val="00F346E4"/>
    <w:rsid w:val="00F34DFB"/>
    <w:rsid w:val="00F417DD"/>
    <w:rsid w:val="00F42ADA"/>
    <w:rsid w:val="00F42B85"/>
    <w:rsid w:val="00F42EB0"/>
    <w:rsid w:val="00F4383A"/>
    <w:rsid w:val="00F505E1"/>
    <w:rsid w:val="00F50616"/>
    <w:rsid w:val="00F514CB"/>
    <w:rsid w:val="00F51664"/>
    <w:rsid w:val="00F52FEB"/>
    <w:rsid w:val="00F538FE"/>
    <w:rsid w:val="00F55A63"/>
    <w:rsid w:val="00F56D0A"/>
    <w:rsid w:val="00F62737"/>
    <w:rsid w:val="00F63720"/>
    <w:rsid w:val="00F70E47"/>
    <w:rsid w:val="00F74163"/>
    <w:rsid w:val="00F752B7"/>
    <w:rsid w:val="00F75987"/>
    <w:rsid w:val="00F841C3"/>
    <w:rsid w:val="00F85675"/>
    <w:rsid w:val="00F86F4C"/>
    <w:rsid w:val="00F92015"/>
    <w:rsid w:val="00F93257"/>
    <w:rsid w:val="00F972F2"/>
    <w:rsid w:val="00FA0785"/>
    <w:rsid w:val="00FA08E4"/>
    <w:rsid w:val="00FA26FD"/>
    <w:rsid w:val="00FA2F7D"/>
    <w:rsid w:val="00FB2003"/>
    <w:rsid w:val="00FB4A2B"/>
    <w:rsid w:val="00FC2511"/>
    <w:rsid w:val="00FD03FD"/>
    <w:rsid w:val="00FD1F00"/>
    <w:rsid w:val="00FD2F78"/>
    <w:rsid w:val="00FD5AB5"/>
    <w:rsid w:val="00FD796A"/>
    <w:rsid w:val="00FE0C60"/>
    <w:rsid w:val="00FE2473"/>
    <w:rsid w:val="00FE38E4"/>
    <w:rsid w:val="00FE5700"/>
    <w:rsid w:val="00FE5F24"/>
    <w:rsid w:val="00FE7693"/>
    <w:rsid w:val="00FF041F"/>
    <w:rsid w:val="00FF252B"/>
    <w:rsid w:val="00FF3AC4"/>
    <w:rsid w:val="00FF3FCC"/>
    <w:rsid w:val="00FF645F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826C"/>
  <w15:docId w15:val="{C88BDB91-FE17-438A-9FAA-F0CB743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  <w:style w:type="character" w:styleId="af4">
    <w:name w:val="Unresolved Mention"/>
    <w:basedOn w:val="a0"/>
    <w:uiPriority w:val="99"/>
    <w:semiHidden/>
    <w:unhideWhenUsed/>
    <w:rsid w:val="002B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17ca2af8c0c543eccde68bc0fe84233c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ad61af31997392535e4106cd83b958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TaxCatchAll xmlns="ae7ac70a-1cc2-41c2-9d13-f7e83872a97a">
      <Value>27</Value>
    </TaxCatchAll>
    <Version_x0020_Tree_x0020_Root_x0020_Object xmlns="9a0aabef-1fc0-46b7-b647-e94c711a7d4b" xsi:nil="true"/>
    <lcf76f155ced4ddcb4097134ff3c332f xmlns="9a0aabef-1fc0-46b7-b647-e94c711a7d4b" xsi:nil="true"/>
    <_dlc_DocId xmlns="ae7ac70a-1cc2-41c2-9d13-f7e83872a97a">OPUS-1663038392-585382</_dlc_DocId>
    <_dlc_DocIdUrl xmlns="ae7ac70a-1cc2-41c2-9d13-f7e83872a97a">
      <Url>https://hanmicokr.sharepoint.com/sites/REQT_1463205503853/_layouts/15/DocIdRedir.aspx?ID=OPUS-1663038392-585382</Url>
      <Description>OPUS-1663038392-585382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77BB91-9A92-4615-9EB0-EC9AEA16E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3ABAE-A3EA-47A5-B029-203197A1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41574-6A6F-439A-8FC1-BC2312669553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4.xml><?xml version="1.0" encoding="utf-8"?>
<ds:datastoreItem xmlns:ds="http://schemas.openxmlformats.org/officeDocument/2006/customXml" ds:itemID="{DD7D7F0E-EF4E-4789-8F4B-D369D07260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EEF883-328B-48A6-A9DB-538CB09F57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2970</TotalTime>
  <Pages>2</Pages>
  <Words>438</Words>
  <Characters>1404</Characters>
  <Application>Microsoft Office Word</Application>
  <DocSecurity>0</DocSecurity>
  <Lines>55</Lines>
  <Paragraphs>17</Paragraphs>
  <ScaleCrop>false</ScaleCrop>
  <Company>Dell Inc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878</cp:revision>
  <cp:lastPrinted>2025-12-09T01:09:00Z</cp:lastPrinted>
  <dcterms:created xsi:type="dcterms:W3CDTF">2025-04-10T20:41:00Z</dcterms:created>
  <dcterms:modified xsi:type="dcterms:W3CDTF">2025-12-10T01:21:00Z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0x010100D974C65E23B59A4BB5672F33922D847B0015DA881A06028D4A9C511D3A5B71B3FB</vt:lpwstr>
  </property>
  <property fmtid="{D5CDD505-2E9C-101B-9397-08002B2CF9AE}" pid="3" name="Modified By1">
    <vt:lpwstr>196</vt:lpwstr>
  </property>
  <property fmtid="{D5CDD505-2E9C-101B-9397-08002B2CF9AE}" pid="4" name="Created By1">
    <vt:lpwstr>196</vt:lpwstr>
  </property>
  <property fmtid="{D5CDD505-2E9C-101B-9397-08002B2CF9AE}" pid="5" name="_dlc_DocIdItemGuid">
    <vt:lpwstr>2e8e2510-4d06-4771-b7c3-151e0479741e</vt:lpwstr>
  </property>
  <property fmtid="{D5CDD505-2E9C-101B-9397-08002B2CF9AE}" pid="6" name="MediaServiceImageTags">
    <vt:lpwstr/>
  </property>
  <property fmtid="{D5CDD505-2E9C-101B-9397-08002B2CF9AE}" pid="7" name="RevIMBCS">
    <vt:lpwstr>27;#아카이빙 파일|06c27849-112f-4b64-9aa0-734f531c0582</vt:lpwstr>
  </property>
</Properties>
</file>